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D349" w14:textId="27845450" w:rsidR="00434E06" w:rsidRPr="00D44E26" w:rsidRDefault="00434E06" w:rsidP="00434E06">
      <w:pPr>
        <w:pStyle w:val="NoSpacing"/>
        <w:rPr>
          <w:rFonts w:ascii="Garamond" w:hAnsi="Garamond"/>
          <w:b/>
          <w:sz w:val="20"/>
          <w:szCs w:val="20"/>
        </w:rPr>
      </w:pPr>
      <w:r w:rsidRPr="00D44E26">
        <w:rPr>
          <w:rFonts w:ascii="Garamond" w:hAnsi="Garamond"/>
          <w:b/>
          <w:sz w:val="20"/>
          <w:szCs w:val="20"/>
        </w:rPr>
        <w:t xml:space="preserve">A Brief Guide to </w:t>
      </w:r>
      <w:r w:rsidR="00410B4A" w:rsidRPr="00D44E26">
        <w:rPr>
          <w:rFonts w:ascii="Garamond" w:hAnsi="Garamond"/>
          <w:b/>
          <w:sz w:val="20"/>
          <w:szCs w:val="20"/>
        </w:rPr>
        <w:t xml:space="preserve">Introducing and </w:t>
      </w:r>
      <w:r w:rsidR="00FB5B2A" w:rsidRPr="00D44E26">
        <w:rPr>
          <w:rFonts w:ascii="Garamond" w:hAnsi="Garamond"/>
          <w:b/>
          <w:sz w:val="20"/>
          <w:szCs w:val="20"/>
        </w:rPr>
        <w:t xml:space="preserve">Formatting </w:t>
      </w:r>
      <w:r w:rsidRPr="00D44E26">
        <w:rPr>
          <w:rFonts w:ascii="Garamond" w:hAnsi="Garamond"/>
          <w:b/>
          <w:sz w:val="20"/>
          <w:szCs w:val="20"/>
        </w:rPr>
        <w:t>Direct Quotations</w:t>
      </w:r>
      <w:r w:rsidR="00CE28CB" w:rsidRPr="00D44E26">
        <w:rPr>
          <w:rFonts w:ascii="Garamond" w:hAnsi="Garamond"/>
          <w:b/>
          <w:sz w:val="20"/>
          <w:szCs w:val="20"/>
        </w:rPr>
        <w:t xml:space="preserve"> (Part 1)</w:t>
      </w:r>
    </w:p>
    <w:p w14:paraId="2C9E873D" w14:textId="77777777" w:rsidR="00434E06" w:rsidRPr="00D44E26" w:rsidRDefault="00434E06" w:rsidP="00434E06">
      <w:pPr>
        <w:pStyle w:val="NoSpacing"/>
        <w:rPr>
          <w:rFonts w:ascii="Garamond" w:hAnsi="Garamond"/>
          <w:b/>
          <w:sz w:val="20"/>
          <w:szCs w:val="20"/>
        </w:rPr>
      </w:pPr>
    </w:p>
    <w:p w14:paraId="58B70254" w14:textId="03343985" w:rsidR="00434E06" w:rsidRPr="00D44E26" w:rsidRDefault="00434E06" w:rsidP="00434E06">
      <w:pPr>
        <w:pStyle w:val="NoSpacing"/>
        <w:rPr>
          <w:rFonts w:ascii="Garamond" w:hAnsi="Garamond"/>
          <w:sz w:val="20"/>
          <w:szCs w:val="20"/>
        </w:rPr>
      </w:pPr>
      <w:r w:rsidRPr="00D44E26">
        <w:rPr>
          <w:rFonts w:ascii="Garamond" w:hAnsi="Garamond"/>
          <w:sz w:val="20"/>
          <w:szCs w:val="20"/>
        </w:rPr>
        <w:t xml:space="preserve">There are a </w:t>
      </w:r>
      <w:r w:rsidR="00EE59CA" w:rsidRPr="00D44E26">
        <w:rPr>
          <w:rFonts w:ascii="Garamond" w:hAnsi="Garamond"/>
          <w:sz w:val="20"/>
          <w:szCs w:val="20"/>
        </w:rPr>
        <w:t>few different methods</w:t>
      </w:r>
      <w:r w:rsidRPr="00D44E26">
        <w:rPr>
          <w:rFonts w:ascii="Garamond" w:hAnsi="Garamond"/>
          <w:sz w:val="20"/>
          <w:szCs w:val="20"/>
        </w:rPr>
        <w:t xml:space="preserve"> writers </w:t>
      </w:r>
      <w:r w:rsidR="00EE59CA" w:rsidRPr="00D44E26">
        <w:rPr>
          <w:rFonts w:ascii="Garamond" w:hAnsi="Garamond"/>
          <w:sz w:val="20"/>
          <w:szCs w:val="20"/>
        </w:rPr>
        <w:t>can use</w:t>
      </w:r>
      <w:r w:rsidRPr="00D44E26">
        <w:rPr>
          <w:rFonts w:ascii="Garamond" w:hAnsi="Garamond"/>
          <w:sz w:val="20"/>
          <w:szCs w:val="20"/>
        </w:rPr>
        <w:t xml:space="preserve"> direct quotations to </w:t>
      </w:r>
      <w:r w:rsidR="00EE59CA" w:rsidRPr="00D44E26">
        <w:rPr>
          <w:rFonts w:ascii="Garamond" w:hAnsi="Garamond"/>
          <w:sz w:val="20"/>
          <w:szCs w:val="20"/>
        </w:rPr>
        <w:t>provide examples in a literary analysis.</w:t>
      </w:r>
      <w:r w:rsidRPr="00D44E26">
        <w:rPr>
          <w:rFonts w:ascii="Garamond" w:hAnsi="Garamond"/>
          <w:sz w:val="20"/>
          <w:szCs w:val="20"/>
        </w:rPr>
        <w:t xml:space="preserve">  </w:t>
      </w:r>
      <w:r w:rsidR="00AB65AA">
        <w:rPr>
          <w:rFonts w:ascii="Garamond" w:hAnsi="Garamond"/>
          <w:sz w:val="20"/>
          <w:szCs w:val="20"/>
        </w:rPr>
        <w:t>UAIS requires</w:t>
      </w:r>
      <w:r w:rsidR="00EE59CA" w:rsidRPr="00D44E26">
        <w:rPr>
          <w:rFonts w:ascii="Garamond" w:hAnsi="Garamond"/>
          <w:sz w:val="20"/>
          <w:szCs w:val="20"/>
        </w:rPr>
        <w:t xml:space="preserve"> that students practice and master the proper </w:t>
      </w:r>
      <w:r w:rsidR="00410B4A" w:rsidRPr="00D44E26">
        <w:rPr>
          <w:rFonts w:ascii="Garamond" w:hAnsi="Garamond"/>
          <w:sz w:val="20"/>
          <w:szCs w:val="20"/>
        </w:rPr>
        <w:t>framing</w:t>
      </w:r>
      <w:r w:rsidR="00EE59CA" w:rsidRPr="00D44E26">
        <w:rPr>
          <w:rFonts w:ascii="Garamond" w:hAnsi="Garamond"/>
          <w:sz w:val="20"/>
          <w:szCs w:val="20"/>
        </w:rPr>
        <w:t xml:space="preserve"> and documentation of direct quotations as part of a logical argument.  The challenge facing young writers is that they must transition from their own words to the poet</w:t>
      </w:r>
      <w:r w:rsidR="00AB65AA">
        <w:rPr>
          <w:rFonts w:ascii="Garamond" w:hAnsi="Garamond"/>
          <w:sz w:val="20"/>
          <w:szCs w:val="20"/>
        </w:rPr>
        <w:t>’s</w:t>
      </w:r>
      <w:r w:rsidR="00EE59CA" w:rsidRPr="00D44E26">
        <w:rPr>
          <w:rFonts w:ascii="Garamond" w:hAnsi="Garamond"/>
          <w:sz w:val="20"/>
          <w:szCs w:val="20"/>
        </w:rPr>
        <w:t xml:space="preserve"> or author’s (the example from the analyzed text) and then back </w:t>
      </w:r>
      <w:r w:rsidR="00EE59CA" w:rsidRPr="00AB65AA">
        <w:rPr>
          <w:rFonts w:ascii="Garamond" w:hAnsi="Garamond"/>
          <w:i/>
          <w:iCs/>
          <w:sz w:val="20"/>
          <w:szCs w:val="20"/>
        </w:rPr>
        <w:t>again</w:t>
      </w:r>
      <w:r w:rsidR="00EE59CA" w:rsidRPr="00D44E26">
        <w:rPr>
          <w:rFonts w:ascii="Garamond" w:hAnsi="Garamond"/>
          <w:sz w:val="20"/>
          <w:szCs w:val="20"/>
        </w:rPr>
        <w:t xml:space="preserve"> to their own words multiple times in one response</w:t>
      </w:r>
      <w:r w:rsidR="00AB65AA">
        <w:rPr>
          <w:rFonts w:ascii="Garamond" w:hAnsi="Garamond"/>
          <w:sz w:val="20"/>
          <w:szCs w:val="20"/>
        </w:rPr>
        <w:t xml:space="preserve">—all </w:t>
      </w:r>
      <w:r w:rsidR="00EE59CA" w:rsidRPr="00D44E26">
        <w:rPr>
          <w:rFonts w:ascii="Garamond" w:hAnsi="Garamond"/>
          <w:sz w:val="20"/>
          <w:szCs w:val="20"/>
        </w:rPr>
        <w:t xml:space="preserve">without creating confusion or </w:t>
      </w:r>
      <w:r w:rsidR="00AB65AA">
        <w:rPr>
          <w:rFonts w:ascii="Garamond" w:hAnsi="Garamond"/>
          <w:sz w:val="20"/>
          <w:szCs w:val="20"/>
        </w:rPr>
        <w:t>choppiness.</w:t>
      </w:r>
    </w:p>
    <w:p w14:paraId="7FE1422E" w14:textId="76E690D4" w:rsidR="00434E06" w:rsidRPr="00D44E26" w:rsidRDefault="00434E06" w:rsidP="00434E06">
      <w:pPr>
        <w:pStyle w:val="NoSpacing"/>
        <w:rPr>
          <w:rFonts w:ascii="Garamond" w:hAnsi="Garamond"/>
          <w:sz w:val="20"/>
          <w:szCs w:val="20"/>
        </w:rPr>
      </w:pPr>
    </w:p>
    <w:p w14:paraId="375CE106" w14:textId="4CC88995" w:rsidR="00EE59CA" w:rsidRPr="00D44E26" w:rsidRDefault="00EE59CA" w:rsidP="00EE59CA">
      <w:pPr>
        <w:pStyle w:val="NoSpacing"/>
        <w:rPr>
          <w:rFonts w:ascii="Garamond" w:hAnsi="Garamond"/>
          <w:sz w:val="20"/>
          <w:szCs w:val="20"/>
        </w:rPr>
      </w:pPr>
      <w:r w:rsidRPr="00D44E26">
        <w:rPr>
          <w:rFonts w:ascii="Garamond" w:hAnsi="Garamond"/>
          <w:sz w:val="20"/>
          <w:szCs w:val="20"/>
        </w:rPr>
        <w:t xml:space="preserve">As </w:t>
      </w:r>
      <w:r w:rsidR="002819EA" w:rsidRPr="00D44E26">
        <w:rPr>
          <w:rFonts w:ascii="Garamond" w:hAnsi="Garamond"/>
          <w:sz w:val="20"/>
          <w:szCs w:val="20"/>
        </w:rPr>
        <w:t>you are aware</w:t>
      </w:r>
      <w:r w:rsidRPr="00D44E26">
        <w:rPr>
          <w:rFonts w:ascii="Garamond" w:hAnsi="Garamond"/>
          <w:sz w:val="20"/>
          <w:szCs w:val="20"/>
        </w:rPr>
        <w:t>, an argument contains three parts:</w:t>
      </w:r>
      <w:r w:rsidR="00E76598" w:rsidRPr="00D44E26">
        <w:rPr>
          <w:rFonts w:ascii="Garamond" w:hAnsi="Garamond"/>
          <w:sz w:val="20"/>
          <w:szCs w:val="20"/>
        </w:rPr>
        <w:t xml:space="preserve"> </w:t>
      </w:r>
      <w:r w:rsidR="002819EA" w:rsidRPr="00D44E26">
        <w:rPr>
          <w:rFonts w:ascii="Garamond" w:hAnsi="Garamond"/>
          <w:b/>
          <w:sz w:val="20"/>
          <w:szCs w:val="20"/>
        </w:rPr>
        <w:t>Assertions</w:t>
      </w:r>
      <w:r w:rsidRPr="00D44E26">
        <w:rPr>
          <w:rFonts w:ascii="Garamond" w:hAnsi="Garamond"/>
          <w:sz w:val="20"/>
          <w:szCs w:val="20"/>
        </w:rPr>
        <w:t xml:space="preserve"> (topic sentence</w:t>
      </w:r>
      <w:r w:rsidR="002819EA" w:rsidRPr="00D44E26">
        <w:rPr>
          <w:rFonts w:ascii="Garamond" w:hAnsi="Garamond"/>
          <w:sz w:val="20"/>
          <w:szCs w:val="20"/>
        </w:rPr>
        <w:t>s</w:t>
      </w:r>
      <w:r w:rsidRPr="00D44E26">
        <w:rPr>
          <w:rFonts w:ascii="Garamond" w:hAnsi="Garamond"/>
          <w:sz w:val="20"/>
          <w:szCs w:val="20"/>
        </w:rPr>
        <w:t xml:space="preserve"> or thesis statement</w:t>
      </w:r>
      <w:r w:rsidR="00410B4A" w:rsidRPr="00D44E26">
        <w:rPr>
          <w:rFonts w:ascii="Garamond" w:hAnsi="Garamond"/>
          <w:sz w:val="20"/>
          <w:szCs w:val="20"/>
        </w:rPr>
        <w:t>s</w:t>
      </w:r>
      <w:r w:rsidRPr="00D44E26">
        <w:rPr>
          <w:rFonts w:ascii="Garamond" w:hAnsi="Garamond"/>
          <w:sz w:val="20"/>
          <w:szCs w:val="20"/>
        </w:rPr>
        <w:t>)</w:t>
      </w:r>
      <w:r w:rsidR="00E76598" w:rsidRPr="00D44E26">
        <w:rPr>
          <w:rFonts w:ascii="Garamond" w:hAnsi="Garamond"/>
          <w:sz w:val="20"/>
          <w:szCs w:val="20"/>
        </w:rPr>
        <w:t xml:space="preserve">, </w:t>
      </w:r>
      <w:r w:rsidRPr="00D44E26">
        <w:rPr>
          <w:rFonts w:ascii="Garamond" w:hAnsi="Garamond"/>
          <w:b/>
          <w:sz w:val="20"/>
          <w:szCs w:val="20"/>
        </w:rPr>
        <w:t>Examples</w:t>
      </w:r>
      <w:r w:rsidRPr="00D44E26">
        <w:rPr>
          <w:rFonts w:ascii="Garamond" w:hAnsi="Garamond"/>
          <w:sz w:val="20"/>
          <w:szCs w:val="20"/>
        </w:rPr>
        <w:t xml:space="preserve"> (evidence in the form of direct quotations from the literature itself)</w:t>
      </w:r>
      <w:r w:rsidR="00E76598" w:rsidRPr="00D44E26">
        <w:rPr>
          <w:rFonts w:ascii="Garamond" w:hAnsi="Garamond"/>
          <w:sz w:val="20"/>
          <w:szCs w:val="20"/>
        </w:rPr>
        <w:t xml:space="preserve">, and </w:t>
      </w:r>
      <w:r w:rsidRPr="00D44E26">
        <w:rPr>
          <w:rFonts w:ascii="Garamond" w:hAnsi="Garamond"/>
          <w:b/>
          <w:sz w:val="20"/>
          <w:szCs w:val="20"/>
        </w:rPr>
        <w:t>Explanations</w:t>
      </w:r>
      <w:r w:rsidRPr="00D44E26">
        <w:rPr>
          <w:rFonts w:ascii="Garamond" w:hAnsi="Garamond"/>
          <w:sz w:val="20"/>
          <w:szCs w:val="20"/>
        </w:rPr>
        <w:t xml:space="preserve"> (logical reasoning tying your examples to your assertion)</w:t>
      </w:r>
      <w:r w:rsidR="00E76598" w:rsidRPr="00D44E26">
        <w:rPr>
          <w:rFonts w:ascii="Garamond" w:hAnsi="Garamond"/>
          <w:sz w:val="20"/>
          <w:szCs w:val="20"/>
        </w:rPr>
        <w:t xml:space="preserve">.  </w:t>
      </w:r>
      <w:r w:rsidR="002819EA" w:rsidRPr="00D44E26">
        <w:rPr>
          <w:rFonts w:ascii="Garamond" w:hAnsi="Garamond"/>
          <w:sz w:val="20"/>
          <w:szCs w:val="20"/>
        </w:rPr>
        <w:t>It’s time to look more closely at examples.  T</w:t>
      </w:r>
      <w:r w:rsidRPr="00D44E26">
        <w:rPr>
          <w:rFonts w:ascii="Garamond" w:hAnsi="Garamond"/>
          <w:sz w:val="20"/>
          <w:szCs w:val="20"/>
        </w:rPr>
        <w:t>he use of examples in your writing contains the following requirements:</w:t>
      </w:r>
    </w:p>
    <w:p w14:paraId="3CB56DD8" w14:textId="1743CD6A" w:rsidR="00EE59CA" w:rsidRPr="00D44E26" w:rsidRDefault="00EE59CA" w:rsidP="00EE59CA">
      <w:pPr>
        <w:pStyle w:val="NoSpacing"/>
        <w:rPr>
          <w:rFonts w:ascii="Garamond" w:hAnsi="Garamond"/>
          <w:sz w:val="20"/>
          <w:szCs w:val="20"/>
        </w:rPr>
      </w:pPr>
    </w:p>
    <w:p w14:paraId="1F2C1C19" w14:textId="39C7FBFC" w:rsidR="00EE59CA" w:rsidRPr="00D44E26" w:rsidRDefault="00AB65AA" w:rsidP="00EE59CA">
      <w:pPr>
        <w:pStyle w:val="NoSpacing"/>
        <w:numPr>
          <w:ilvl w:val="0"/>
          <w:numId w:val="2"/>
        </w:numPr>
        <w:rPr>
          <w:rFonts w:ascii="Garamond" w:hAnsi="Garamond"/>
          <w:sz w:val="20"/>
          <w:szCs w:val="20"/>
        </w:rPr>
      </w:pPr>
      <w:r>
        <w:rPr>
          <w:rFonts w:ascii="Garamond" w:hAnsi="Garamond"/>
          <w:sz w:val="20"/>
          <w:szCs w:val="20"/>
        </w:rPr>
        <w:t>Because an example always follows either an assertion or the end of different explanation, a transition</w:t>
      </w:r>
      <w:r w:rsidR="00EE59CA" w:rsidRPr="00D44E26">
        <w:rPr>
          <w:rFonts w:ascii="Garamond" w:hAnsi="Garamond"/>
          <w:sz w:val="20"/>
          <w:szCs w:val="20"/>
        </w:rPr>
        <w:t xml:space="preserve"> </w:t>
      </w:r>
      <w:r>
        <w:rPr>
          <w:rFonts w:ascii="Garamond" w:hAnsi="Garamond"/>
          <w:sz w:val="20"/>
          <w:szCs w:val="20"/>
        </w:rPr>
        <w:t>is typically necessary</w:t>
      </w:r>
      <w:r w:rsidR="00EE59CA" w:rsidRPr="00D44E26">
        <w:rPr>
          <w:rFonts w:ascii="Garamond" w:hAnsi="Garamond"/>
          <w:sz w:val="20"/>
          <w:szCs w:val="20"/>
        </w:rPr>
        <w:t xml:space="preserve"> (One example, More importantly, However, Furthermore, Another example, etc.)</w:t>
      </w:r>
      <w:r w:rsidR="006B7DEB" w:rsidRPr="00D44E26">
        <w:rPr>
          <w:rFonts w:ascii="Garamond" w:hAnsi="Garamond"/>
          <w:sz w:val="20"/>
          <w:szCs w:val="20"/>
        </w:rPr>
        <w:t>.</w:t>
      </w:r>
    </w:p>
    <w:p w14:paraId="5355F8F7" w14:textId="1510FDC5" w:rsidR="00EE59CA" w:rsidRPr="00D44E26" w:rsidRDefault="00EE59CA" w:rsidP="00EE59CA">
      <w:pPr>
        <w:pStyle w:val="NoSpacing"/>
        <w:numPr>
          <w:ilvl w:val="0"/>
          <w:numId w:val="2"/>
        </w:numPr>
        <w:rPr>
          <w:rFonts w:ascii="Garamond" w:hAnsi="Garamond"/>
          <w:sz w:val="20"/>
          <w:szCs w:val="20"/>
        </w:rPr>
      </w:pPr>
      <w:r w:rsidRPr="00D44E26">
        <w:rPr>
          <w:rFonts w:ascii="Garamond" w:hAnsi="Garamond"/>
          <w:sz w:val="20"/>
          <w:szCs w:val="20"/>
        </w:rPr>
        <w:t xml:space="preserve">A clause or sentence that provides necessary context for the example you are going to include. </w:t>
      </w:r>
      <w:r w:rsidR="00906BE5" w:rsidRPr="00D44E26">
        <w:rPr>
          <w:rFonts w:ascii="Garamond" w:hAnsi="Garamond"/>
          <w:sz w:val="20"/>
          <w:szCs w:val="20"/>
        </w:rPr>
        <w:t xml:space="preserve"> In general, this tells us who is speaking (a character</w:t>
      </w:r>
      <w:r w:rsidR="00AB65AA">
        <w:rPr>
          <w:rFonts w:ascii="Garamond" w:hAnsi="Garamond"/>
          <w:sz w:val="20"/>
          <w:szCs w:val="20"/>
        </w:rPr>
        <w:t xml:space="preserve"> in a novel</w:t>
      </w:r>
      <w:r w:rsidR="00906BE5" w:rsidRPr="00D44E26">
        <w:rPr>
          <w:rFonts w:ascii="Garamond" w:hAnsi="Garamond"/>
          <w:sz w:val="20"/>
          <w:szCs w:val="20"/>
        </w:rPr>
        <w:t>, perhaps) or</w:t>
      </w:r>
      <w:r w:rsidR="004673B9">
        <w:rPr>
          <w:rFonts w:ascii="Garamond" w:hAnsi="Garamond"/>
          <w:sz w:val="20"/>
          <w:szCs w:val="20"/>
        </w:rPr>
        <w:t xml:space="preserve"> who is</w:t>
      </w:r>
      <w:r w:rsidR="00906BE5" w:rsidRPr="00D44E26">
        <w:rPr>
          <w:rFonts w:ascii="Garamond" w:hAnsi="Garamond"/>
          <w:sz w:val="20"/>
          <w:szCs w:val="20"/>
        </w:rPr>
        <w:t xml:space="preserve"> writing (the author</w:t>
      </w:r>
      <w:r w:rsidR="004673B9">
        <w:rPr>
          <w:rFonts w:ascii="Garamond" w:hAnsi="Garamond"/>
          <w:sz w:val="20"/>
          <w:szCs w:val="20"/>
        </w:rPr>
        <w:t xml:space="preserve"> or poet</w:t>
      </w:r>
      <w:r w:rsidR="00906BE5" w:rsidRPr="00D44E26">
        <w:rPr>
          <w:rFonts w:ascii="Garamond" w:hAnsi="Garamond"/>
          <w:sz w:val="20"/>
          <w:szCs w:val="20"/>
        </w:rPr>
        <w:t>).  It also gives brief information on who, what, when, where, though it need not provide answers to all of these questions.</w:t>
      </w:r>
      <w:r w:rsidR="00DA592F" w:rsidRPr="00D44E26">
        <w:rPr>
          <w:rFonts w:ascii="Garamond" w:hAnsi="Garamond"/>
          <w:sz w:val="20"/>
          <w:szCs w:val="20"/>
        </w:rPr>
        <w:t xml:space="preserve">  In a short poem, the information needed is minimal because there is typically one speaker on one specific </w:t>
      </w:r>
      <w:r w:rsidR="00AB65AA">
        <w:rPr>
          <w:rFonts w:ascii="Garamond" w:hAnsi="Garamond"/>
          <w:sz w:val="20"/>
          <w:szCs w:val="20"/>
        </w:rPr>
        <w:t>experience</w:t>
      </w:r>
      <w:r w:rsidR="00DA592F" w:rsidRPr="00D44E26">
        <w:rPr>
          <w:rFonts w:ascii="Garamond" w:hAnsi="Garamond"/>
          <w:sz w:val="20"/>
          <w:szCs w:val="20"/>
        </w:rPr>
        <w:t>.  In a novel where there are many characters and plot events, more context is needed to place the reader at the correct moment the writer is analyzing.</w:t>
      </w:r>
    </w:p>
    <w:p w14:paraId="5B8097D9" w14:textId="0DC72F37" w:rsidR="00906BE5" w:rsidRDefault="00AB65AA" w:rsidP="00906BE5">
      <w:pPr>
        <w:pStyle w:val="NoSpacing"/>
        <w:numPr>
          <w:ilvl w:val="0"/>
          <w:numId w:val="2"/>
        </w:numPr>
        <w:rPr>
          <w:rFonts w:ascii="Garamond" w:hAnsi="Garamond"/>
          <w:sz w:val="20"/>
          <w:szCs w:val="20"/>
        </w:rPr>
      </w:pPr>
      <w:r>
        <w:rPr>
          <w:rFonts w:ascii="Garamond" w:hAnsi="Garamond"/>
          <w:sz w:val="20"/>
          <w:szCs w:val="20"/>
        </w:rPr>
        <w:t xml:space="preserve">The correct subject and verb </w:t>
      </w:r>
      <w:r w:rsidR="001F12BA">
        <w:rPr>
          <w:rFonts w:ascii="Garamond" w:hAnsi="Garamond"/>
          <w:sz w:val="20"/>
          <w:szCs w:val="20"/>
        </w:rPr>
        <w:t xml:space="preserve">immediately introducing the direct quote.  This is usually the character’s name (dialogue) or the poet’s/author’s last name (Hinton) if a character is not speaking.  </w:t>
      </w:r>
      <w:r w:rsidR="001F12BA">
        <w:rPr>
          <w:rFonts w:ascii="Garamond" w:hAnsi="Garamond"/>
          <w:b/>
          <w:bCs/>
          <w:sz w:val="20"/>
          <w:szCs w:val="20"/>
        </w:rPr>
        <w:t xml:space="preserve">The subject is NEVER “novel,” or “poem” or the worst offender, “The quote says….”  </w:t>
      </w:r>
      <w:r w:rsidR="001F12BA">
        <w:rPr>
          <w:rFonts w:ascii="Garamond" w:hAnsi="Garamond"/>
          <w:sz w:val="20"/>
          <w:szCs w:val="20"/>
        </w:rPr>
        <w:t>The correct verb is as follows:</w:t>
      </w:r>
    </w:p>
    <w:p w14:paraId="6BFC765B" w14:textId="553E411E" w:rsidR="001F12BA" w:rsidRDefault="001F12BA" w:rsidP="001F12BA">
      <w:pPr>
        <w:pStyle w:val="NoSpacing"/>
        <w:numPr>
          <w:ilvl w:val="1"/>
          <w:numId w:val="2"/>
        </w:numPr>
        <w:rPr>
          <w:rFonts w:ascii="Garamond" w:hAnsi="Garamond"/>
          <w:sz w:val="20"/>
          <w:szCs w:val="20"/>
        </w:rPr>
      </w:pPr>
      <w:r>
        <w:rPr>
          <w:rFonts w:ascii="Garamond" w:hAnsi="Garamond"/>
          <w:sz w:val="20"/>
          <w:szCs w:val="20"/>
        </w:rPr>
        <w:t>says = only if a character is speaking in open dialogue</w:t>
      </w:r>
    </w:p>
    <w:p w14:paraId="43529D2B" w14:textId="53F3EB65" w:rsidR="001F12BA" w:rsidRDefault="001F12BA" w:rsidP="001F12BA">
      <w:pPr>
        <w:pStyle w:val="NoSpacing"/>
        <w:numPr>
          <w:ilvl w:val="1"/>
          <w:numId w:val="2"/>
        </w:numPr>
        <w:rPr>
          <w:rFonts w:ascii="Garamond" w:hAnsi="Garamond"/>
          <w:sz w:val="20"/>
          <w:szCs w:val="20"/>
        </w:rPr>
      </w:pPr>
      <w:r>
        <w:rPr>
          <w:rFonts w:ascii="Garamond" w:hAnsi="Garamond"/>
          <w:sz w:val="20"/>
          <w:szCs w:val="20"/>
        </w:rPr>
        <w:t>thinks/notes/observes = a character is narrating (no dialogue)</w:t>
      </w:r>
    </w:p>
    <w:p w14:paraId="32684438" w14:textId="7420D8DE" w:rsidR="001F12BA" w:rsidRPr="00D44E26" w:rsidRDefault="001F12BA" w:rsidP="001F12BA">
      <w:pPr>
        <w:pStyle w:val="NoSpacing"/>
        <w:numPr>
          <w:ilvl w:val="1"/>
          <w:numId w:val="2"/>
        </w:numPr>
        <w:rPr>
          <w:rFonts w:ascii="Garamond" w:hAnsi="Garamond"/>
          <w:sz w:val="20"/>
          <w:szCs w:val="20"/>
        </w:rPr>
      </w:pPr>
      <w:r>
        <w:rPr>
          <w:rFonts w:ascii="Garamond" w:hAnsi="Garamond"/>
          <w:sz w:val="20"/>
          <w:szCs w:val="20"/>
        </w:rPr>
        <w:t>writes = always okay with an author or poet</w:t>
      </w:r>
    </w:p>
    <w:p w14:paraId="7F1A1711" w14:textId="1191845C" w:rsidR="00906BE5" w:rsidRPr="00D44E26" w:rsidRDefault="00906BE5" w:rsidP="00906BE5">
      <w:pPr>
        <w:pStyle w:val="NoSpacing"/>
        <w:numPr>
          <w:ilvl w:val="0"/>
          <w:numId w:val="2"/>
        </w:numPr>
        <w:rPr>
          <w:rFonts w:ascii="Garamond" w:hAnsi="Garamond"/>
          <w:sz w:val="20"/>
          <w:szCs w:val="20"/>
        </w:rPr>
      </w:pPr>
      <w:r w:rsidRPr="00D44E26">
        <w:rPr>
          <w:rFonts w:ascii="Garamond" w:hAnsi="Garamond"/>
          <w:sz w:val="20"/>
          <w:szCs w:val="20"/>
        </w:rPr>
        <w:t>Following the direct quotation, the parenthetical documentation indicate the line numbers (poem), the page numbers (novel/story) or the act/scene/line numbers (a play).</w:t>
      </w:r>
    </w:p>
    <w:p w14:paraId="168F79AB" w14:textId="193B4A19" w:rsidR="00906BE5" w:rsidRPr="00D44E26" w:rsidRDefault="00906BE5" w:rsidP="00906BE5">
      <w:pPr>
        <w:pStyle w:val="NoSpacing"/>
        <w:rPr>
          <w:rFonts w:ascii="Garamond" w:hAnsi="Garamond"/>
          <w:sz w:val="20"/>
          <w:szCs w:val="20"/>
        </w:rPr>
      </w:pPr>
    </w:p>
    <w:p w14:paraId="129664AC" w14:textId="367055B1" w:rsidR="00906BE5" w:rsidRPr="00D44E26" w:rsidRDefault="00C31269" w:rsidP="00C31269">
      <w:pPr>
        <w:pStyle w:val="NoSpacing"/>
        <w:rPr>
          <w:rFonts w:ascii="Garamond" w:hAnsi="Garamond"/>
          <w:sz w:val="20"/>
          <w:szCs w:val="20"/>
        </w:rPr>
      </w:pPr>
      <w:r w:rsidRPr="00D44E26">
        <w:rPr>
          <w:rFonts w:ascii="Garamond" w:hAnsi="Garamond"/>
          <w:sz w:val="20"/>
          <w:szCs w:val="20"/>
        </w:rPr>
        <w:t>I. USING FULL SENTENCES</w:t>
      </w:r>
      <w:r w:rsidR="00DA592F" w:rsidRPr="00D44E26">
        <w:rPr>
          <w:rFonts w:ascii="Garamond" w:hAnsi="Garamond"/>
          <w:sz w:val="20"/>
          <w:szCs w:val="20"/>
        </w:rPr>
        <w:t xml:space="preserve"> FOR EXAMPLES:</w:t>
      </w:r>
      <w:r w:rsidR="006B7DEB" w:rsidRPr="00D44E26">
        <w:rPr>
          <w:rFonts w:ascii="Garamond" w:hAnsi="Garamond"/>
          <w:sz w:val="20"/>
          <w:szCs w:val="20"/>
        </w:rPr>
        <w:t xml:space="preserve">  Please highlight the assertion, example and explanation in different colors.  Then, label the transition, the contextual clause, the device, and the parenthetical documentation:</w:t>
      </w:r>
    </w:p>
    <w:p w14:paraId="7DCE80DA" w14:textId="76322733" w:rsidR="002819EA" w:rsidRPr="00D44E26" w:rsidRDefault="002819EA" w:rsidP="00906BE5">
      <w:pPr>
        <w:pStyle w:val="NoSpacing"/>
        <w:rPr>
          <w:rFonts w:ascii="Garamond" w:hAnsi="Garamond"/>
          <w:sz w:val="20"/>
          <w:szCs w:val="20"/>
        </w:rPr>
      </w:pPr>
    </w:p>
    <w:p w14:paraId="19B98314" w14:textId="25401077" w:rsidR="002819EA" w:rsidRPr="00D44E26" w:rsidRDefault="00EB67D6" w:rsidP="006B7DEB">
      <w:pPr>
        <w:pStyle w:val="NoSpacing"/>
        <w:spacing w:line="360" w:lineRule="auto"/>
        <w:rPr>
          <w:rFonts w:ascii="Garamond" w:hAnsi="Garamond"/>
          <w:sz w:val="20"/>
          <w:szCs w:val="20"/>
        </w:rPr>
      </w:pPr>
      <w:commentRangeStart w:id="0"/>
      <w:r w:rsidRPr="00AB65AA">
        <w:rPr>
          <w:rFonts w:ascii="Garamond" w:hAnsi="Garamond"/>
          <w:color w:val="FF0000"/>
          <w:sz w:val="20"/>
          <w:szCs w:val="20"/>
        </w:rPr>
        <w:t xml:space="preserve">In her novel </w:t>
      </w:r>
      <w:r w:rsidRPr="00AB65AA">
        <w:rPr>
          <w:rFonts w:ascii="Garamond" w:hAnsi="Garamond"/>
          <w:i/>
          <w:color w:val="FF0000"/>
          <w:sz w:val="20"/>
          <w:szCs w:val="20"/>
        </w:rPr>
        <w:t>The Outsiders,</w:t>
      </w:r>
      <w:r w:rsidR="00410B4A" w:rsidRPr="00AB65AA">
        <w:rPr>
          <w:rFonts w:ascii="Garamond" w:hAnsi="Garamond"/>
          <w:color w:val="FF0000"/>
          <w:sz w:val="20"/>
          <w:szCs w:val="20"/>
        </w:rPr>
        <w:t xml:space="preserve"> S.E. Hinton </w:t>
      </w:r>
      <w:commentRangeEnd w:id="0"/>
      <w:r w:rsidR="001F12BA">
        <w:rPr>
          <w:rStyle w:val="CommentReference"/>
        </w:rPr>
        <w:commentReference w:id="0"/>
      </w:r>
      <w:r w:rsidR="00410B4A" w:rsidRPr="00AB65AA">
        <w:rPr>
          <w:rFonts w:ascii="Garamond" w:hAnsi="Garamond"/>
          <w:color w:val="FF0000"/>
          <w:sz w:val="20"/>
          <w:szCs w:val="20"/>
        </w:rPr>
        <w:t xml:space="preserve">uses </w:t>
      </w:r>
      <w:commentRangeStart w:id="1"/>
      <w:r w:rsidR="00410B4A" w:rsidRPr="00AB65AA">
        <w:rPr>
          <w:rFonts w:ascii="Garamond" w:hAnsi="Garamond"/>
          <w:color w:val="FF0000"/>
          <w:sz w:val="20"/>
          <w:szCs w:val="20"/>
        </w:rPr>
        <w:t>sym</w:t>
      </w:r>
      <w:r w:rsidR="00C31269" w:rsidRPr="00AB65AA">
        <w:rPr>
          <w:rFonts w:ascii="Garamond" w:hAnsi="Garamond"/>
          <w:color w:val="FF0000"/>
          <w:sz w:val="20"/>
          <w:szCs w:val="20"/>
        </w:rPr>
        <w:t xml:space="preserve">bolism </w:t>
      </w:r>
      <w:commentRangeEnd w:id="1"/>
      <w:r w:rsidR="001F12BA">
        <w:rPr>
          <w:rStyle w:val="CommentReference"/>
        </w:rPr>
        <w:commentReference w:id="1"/>
      </w:r>
      <w:commentRangeStart w:id="2"/>
      <w:r w:rsidR="00C31269" w:rsidRPr="00AB65AA">
        <w:rPr>
          <w:rFonts w:ascii="Garamond" w:hAnsi="Garamond"/>
          <w:color w:val="FF0000"/>
          <w:sz w:val="20"/>
          <w:szCs w:val="20"/>
        </w:rPr>
        <w:t>to characterize Dally as isolated and dangerous</w:t>
      </w:r>
      <w:commentRangeEnd w:id="2"/>
      <w:r w:rsidR="001F12BA">
        <w:rPr>
          <w:rStyle w:val="CommentReference"/>
        </w:rPr>
        <w:commentReference w:id="2"/>
      </w:r>
      <w:r w:rsidR="00C31269" w:rsidRPr="00D44E26">
        <w:rPr>
          <w:rFonts w:ascii="Garamond" w:hAnsi="Garamond"/>
          <w:sz w:val="20"/>
          <w:szCs w:val="20"/>
        </w:rPr>
        <w:t xml:space="preserve">.  </w:t>
      </w:r>
      <w:commentRangeStart w:id="3"/>
      <w:r w:rsidR="00AB65AA">
        <w:rPr>
          <w:rFonts w:ascii="Garamond" w:hAnsi="Garamond"/>
          <w:sz w:val="20"/>
          <w:szCs w:val="20"/>
        </w:rPr>
        <w:t xml:space="preserve">One example of symbolism </w:t>
      </w:r>
      <w:commentRangeEnd w:id="3"/>
      <w:r w:rsidR="00AB65AA">
        <w:rPr>
          <w:rStyle w:val="CommentReference"/>
        </w:rPr>
        <w:commentReference w:id="3"/>
      </w:r>
      <w:r w:rsidR="00AB65AA">
        <w:rPr>
          <w:rFonts w:ascii="Garamond" w:hAnsi="Garamond"/>
          <w:sz w:val="20"/>
          <w:szCs w:val="20"/>
        </w:rPr>
        <w:t xml:space="preserve">is when </w:t>
      </w:r>
      <w:commentRangeStart w:id="4"/>
      <w:r w:rsidR="00C31269" w:rsidRPr="00AB65AA">
        <w:rPr>
          <w:rFonts w:ascii="Garamond" w:hAnsi="Garamond"/>
          <w:sz w:val="20"/>
          <w:szCs w:val="20"/>
        </w:rPr>
        <w:t xml:space="preserve">Ponyboy describes </w:t>
      </w:r>
      <w:r w:rsidR="00AB65AA">
        <w:rPr>
          <w:rFonts w:ascii="Garamond" w:hAnsi="Garamond"/>
          <w:sz w:val="20"/>
          <w:szCs w:val="20"/>
        </w:rPr>
        <w:t>Dally</w:t>
      </w:r>
      <w:r w:rsidR="00C31269" w:rsidRPr="00AB65AA">
        <w:rPr>
          <w:rFonts w:ascii="Garamond" w:hAnsi="Garamond"/>
          <w:sz w:val="20"/>
          <w:szCs w:val="20"/>
        </w:rPr>
        <w:t xml:space="preserve"> as the truest member of the gang.</w:t>
      </w:r>
      <w:commentRangeEnd w:id="4"/>
      <w:r w:rsidR="00AB65AA">
        <w:rPr>
          <w:rStyle w:val="CommentReference"/>
        </w:rPr>
        <w:commentReference w:id="4"/>
      </w:r>
      <w:r w:rsidR="00C31269" w:rsidRPr="00AB65AA">
        <w:rPr>
          <w:rFonts w:ascii="Garamond" w:hAnsi="Garamond"/>
          <w:sz w:val="20"/>
          <w:szCs w:val="20"/>
        </w:rPr>
        <w:t xml:space="preserve">  </w:t>
      </w:r>
      <w:commentRangeStart w:id="5"/>
      <w:r w:rsidR="00C31269" w:rsidRPr="00D44E26">
        <w:rPr>
          <w:rFonts w:ascii="Garamond" w:hAnsi="Garamond"/>
          <w:sz w:val="20"/>
          <w:szCs w:val="20"/>
        </w:rPr>
        <w:t xml:space="preserve">He </w:t>
      </w:r>
      <w:r w:rsidR="001F12BA">
        <w:rPr>
          <w:rFonts w:ascii="Garamond" w:hAnsi="Garamond"/>
          <w:sz w:val="20"/>
          <w:szCs w:val="20"/>
        </w:rPr>
        <w:t>observes</w:t>
      </w:r>
      <w:commentRangeEnd w:id="5"/>
      <w:r w:rsidR="001F12BA">
        <w:rPr>
          <w:rStyle w:val="CommentReference"/>
        </w:rPr>
        <w:commentReference w:id="5"/>
      </w:r>
      <w:r w:rsidR="00C31269" w:rsidRPr="00D44E26">
        <w:rPr>
          <w:rFonts w:ascii="Garamond" w:hAnsi="Garamond"/>
          <w:sz w:val="20"/>
          <w:szCs w:val="20"/>
        </w:rPr>
        <w:t xml:space="preserve">, </w:t>
      </w:r>
      <w:commentRangeStart w:id="6"/>
      <w:r w:rsidR="00C31269" w:rsidRPr="001F12BA">
        <w:rPr>
          <w:rFonts w:ascii="Garamond" w:hAnsi="Garamond"/>
          <w:color w:val="ED7D31" w:themeColor="accent2"/>
          <w:sz w:val="20"/>
          <w:szCs w:val="20"/>
        </w:rPr>
        <w:t>“His eyes were blue, blazing ice, cold with a hatred of the whole world…He was tougher than the rest of us—tougher, colder, meaner</w:t>
      </w:r>
      <w:r w:rsidR="008F02D1">
        <w:rPr>
          <w:rFonts w:ascii="Garamond" w:hAnsi="Garamond"/>
          <w:color w:val="ED7D31" w:themeColor="accent2"/>
          <w:sz w:val="20"/>
          <w:szCs w:val="20"/>
        </w:rPr>
        <w:t>”</w:t>
      </w:r>
      <w:r w:rsidR="00C31269" w:rsidRPr="001F12BA">
        <w:rPr>
          <w:rFonts w:ascii="Garamond" w:hAnsi="Garamond"/>
          <w:color w:val="ED7D31" w:themeColor="accent2"/>
          <w:sz w:val="20"/>
          <w:szCs w:val="20"/>
        </w:rPr>
        <w:t xml:space="preserve"> (10). </w:t>
      </w:r>
      <w:r w:rsidR="00C31269" w:rsidRPr="00D44E26">
        <w:rPr>
          <w:rFonts w:ascii="Garamond" w:hAnsi="Garamond"/>
          <w:sz w:val="20"/>
          <w:szCs w:val="20"/>
        </w:rPr>
        <w:t xml:space="preserve"> </w:t>
      </w:r>
      <w:commentRangeEnd w:id="6"/>
      <w:r w:rsidR="009C3794">
        <w:rPr>
          <w:rStyle w:val="CommentReference"/>
        </w:rPr>
        <w:commentReference w:id="6"/>
      </w:r>
      <w:commentRangeStart w:id="7"/>
      <w:r w:rsidR="00C31269" w:rsidRPr="001F12BA">
        <w:rPr>
          <w:rFonts w:ascii="Garamond" w:hAnsi="Garamond"/>
          <w:color w:val="0070C0"/>
          <w:sz w:val="20"/>
          <w:szCs w:val="20"/>
        </w:rPr>
        <w:t xml:space="preserve">Here, Hinton </w:t>
      </w:r>
      <w:r w:rsidR="004673B9" w:rsidRPr="001F12BA">
        <w:rPr>
          <w:rFonts w:ascii="Garamond" w:hAnsi="Garamond"/>
          <w:color w:val="0070C0"/>
          <w:sz w:val="20"/>
          <w:szCs w:val="20"/>
        </w:rPr>
        <w:t>juxtaposes</w:t>
      </w:r>
      <w:r w:rsidR="00C31269" w:rsidRPr="001F12BA">
        <w:rPr>
          <w:rFonts w:ascii="Garamond" w:hAnsi="Garamond"/>
          <w:color w:val="0070C0"/>
          <w:sz w:val="20"/>
          <w:szCs w:val="20"/>
        </w:rPr>
        <w:t xml:space="preserve"> </w:t>
      </w:r>
      <w:r w:rsidR="009C3794">
        <w:rPr>
          <w:rFonts w:ascii="Garamond" w:hAnsi="Garamond"/>
          <w:color w:val="0070C0"/>
          <w:sz w:val="20"/>
          <w:szCs w:val="20"/>
        </w:rPr>
        <w:t>Dally’s eye color</w:t>
      </w:r>
      <w:r w:rsidR="00C31269" w:rsidRPr="001F12BA">
        <w:rPr>
          <w:rFonts w:ascii="Garamond" w:hAnsi="Garamond"/>
          <w:color w:val="0070C0"/>
          <w:sz w:val="20"/>
          <w:szCs w:val="20"/>
        </w:rPr>
        <w:t xml:space="preserve"> with the word hatred and the word meaner.  While all of the members of the gang hold attributes of the color blue, the intensity of the color blue in this description is clearly the most intense with Dally.  Hinton </w:t>
      </w:r>
      <w:r w:rsidR="004673B9" w:rsidRPr="001F12BA">
        <w:rPr>
          <w:rFonts w:ascii="Garamond" w:hAnsi="Garamond"/>
          <w:color w:val="0070C0"/>
          <w:sz w:val="20"/>
          <w:szCs w:val="20"/>
        </w:rPr>
        <w:t>suggests</w:t>
      </w:r>
      <w:r w:rsidR="00C31269" w:rsidRPr="001F12BA">
        <w:rPr>
          <w:rFonts w:ascii="Garamond" w:hAnsi="Garamond"/>
          <w:color w:val="0070C0"/>
          <w:sz w:val="20"/>
          <w:szCs w:val="20"/>
        </w:rPr>
        <w:t xml:space="preserve"> that Dally</w:t>
      </w:r>
      <w:r w:rsidR="009A090E" w:rsidRPr="001F12BA">
        <w:rPr>
          <w:rFonts w:ascii="Garamond" w:hAnsi="Garamond"/>
          <w:color w:val="0070C0"/>
          <w:sz w:val="20"/>
          <w:szCs w:val="20"/>
        </w:rPr>
        <w:t>’s</w:t>
      </w:r>
      <w:r w:rsidR="00C31269" w:rsidRPr="001F12BA">
        <w:rPr>
          <w:rFonts w:ascii="Garamond" w:hAnsi="Garamond"/>
          <w:color w:val="0070C0"/>
          <w:sz w:val="20"/>
          <w:szCs w:val="20"/>
        </w:rPr>
        <w:t xml:space="preserve"> hatred is deeper and more intense than any of the other gang members.</w:t>
      </w:r>
      <w:commentRangeEnd w:id="7"/>
      <w:r w:rsidR="009C3794">
        <w:rPr>
          <w:rStyle w:val="CommentReference"/>
        </w:rPr>
        <w:commentReference w:id="7"/>
      </w:r>
      <w:r w:rsidR="00C31269" w:rsidRPr="001F12BA">
        <w:rPr>
          <w:rFonts w:ascii="Garamond" w:hAnsi="Garamond"/>
          <w:color w:val="0070C0"/>
          <w:sz w:val="20"/>
          <w:szCs w:val="20"/>
        </w:rPr>
        <w:t xml:space="preserve"> </w:t>
      </w:r>
      <w:r w:rsidR="00C31269" w:rsidRPr="00D44E26">
        <w:rPr>
          <w:rFonts w:ascii="Garamond" w:hAnsi="Garamond"/>
          <w:sz w:val="20"/>
          <w:szCs w:val="20"/>
        </w:rPr>
        <w:t xml:space="preserve"> </w:t>
      </w:r>
      <w:r w:rsidR="00754168" w:rsidRPr="00D44E26">
        <w:rPr>
          <w:rFonts w:ascii="Garamond" w:hAnsi="Garamond"/>
          <w:sz w:val="20"/>
          <w:szCs w:val="20"/>
        </w:rPr>
        <w:t>Furthermore/</w:t>
      </w:r>
      <w:r w:rsidR="006301D7" w:rsidRPr="00D44E26">
        <w:rPr>
          <w:rFonts w:ascii="Garamond" w:hAnsi="Garamond"/>
          <w:sz w:val="20"/>
          <w:szCs w:val="20"/>
        </w:rPr>
        <w:t>However/</w:t>
      </w:r>
      <w:r w:rsidR="00754168" w:rsidRPr="00D44E26">
        <w:rPr>
          <w:rFonts w:ascii="Garamond" w:hAnsi="Garamond"/>
          <w:sz w:val="20"/>
          <w:szCs w:val="20"/>
        </w:rPr>
        <w:t>More importantly…</w:t>
      </w:r>
      <w:r w:rsidR="00410B4A" w:rsidRPr="00D44E26">
        <w:rPr>
          <w:rFonts w:ascii="Garamond" w:hAnsi="Garamond"/>
          <w:sz w:val="20"/>
          <w:szCs w:val="20"/>
        </w:rPr>
        <w:t xml:space="preserve">NEXT EXAMPLE OF </w:t>
      </w:r>
      <w:r w:rsidR="00C31269" w:rsidRPr="00D44E26">
        <w:rPr>
          <w:rFonts w:ascii="Garamond" w:hAnsi="Garamond"/>
          <w:sz w:val="20"/>
          <w:szCs w:val="20"/>
        </w:rPr>
        <w:t>SYMBOLIS</w:t>
      </w:r>
      <w:r w:rsidR="004673B9">
        <w:rPr>
          <w:rFonts w:ascii="Garamond" w:hAnsi="Garamond"/>
          <w:sz w:val="20"/>
          <w:szCs w:val="20"/>
        </w:rPr>
        <w:t>M…and so on….</w:t>
      </w:r>
    </w:p>
    <w:p w14:paraId="32D5B130" w14:textId="77777777" w:rsidR="00EE59CA" w:rsidRPr="00D44E26" w:rsidRDefault="00EE59CA" w:rsidP="00434E06">
      <w:pPr>
        <w:pStyle w:val="NoSpacing"/>
        <w:rPr>
          <w:rFonts w:ascii="Garamond" w:hAnsi="Garamond"/>
          <w:sz w:val="20"/>
          <w:szCs w:val="20"/>
        </w:rPr>
      </w:pPr>
    </w:p>
    <w:p w14:paraId="7FB4CD9A" w14:textId="42C2D1C5" w:rsidR="00434E06" w:rsidRPr="00D44E26" w:rsidRDefault="00434E06" w:rsidP="00434E06">
      <w:pPr>
        <w:pStyle w:val="NoSpacing"/>
        <w:rPr>
          <w:rFonts w:ascii="Garamond" w:hAnsi="Garamond"/>
          <w:sz w:val="20"/>
          <w:szCs w:val="20"/>
        </w:rPr>
      </w:pPr>
      <w:r w:rsidRPr="00D44E26">
        <w:rPr>
          <w:rFonts w:ascii="Garamond" w:hAnsi="Garamond"/>
          <w:sz w:val="20"/>
          <w:szCs w:val="20"/>
        </w:rPr>
        <w:t>MLA Formatting Rule #1: Remove periods and commas from the end of a direct quotation</w:t>
      </w:r>
      <w:r w:rsidR="00CE28CB" w:rsidRPr="00D44E26">
        <w:rPr>
          <w:rFonts w:ascii="Garamond" w:hAnsi="Garamond"/>
          <w:sz w:val="20"/>
          <w:szCs w:val="20"/>
        </w:rPr>
        <w:t xml:space="preserve">, placing a period </w:t>
      </w:r>
      <w:r w:rsidR="00CE28CB" w:rsidRPr="008D1D85">
        <w:rPr>
          <w:rFonts w:ascii="Garamond" w:hAnsi="Garamond"/>
          <w:i/>
          <w:iCs/>
          <w:sz w:val="20"/>
          <w:szCs w:val="20"/>
        </w:rPr>
        <w:t>after</w:t>
      </w:r>
      <w:r w:rsidR="00CE28CB" w:rsidRPr="00D44E26">
        <w:rPr>
          <w:rFonts w:ascii="Garamond" w:hAnsi="Garamond"/>
          <w:sz w:val="20"/>
          <w:szCs w:val="20"/>
        </w:rPr>
        <w:t xml:space="preserve"> the parentheses.  Use page numbers for stories/novels:</w:t>
      </w:r>
    </w:p>
    <w:p w14:paraId="5640868E" w14:textId="77777777" w:rsidR="00EC77B6" w:rsidRPr="00D44E26" w:rsidRDefault="00EC77B6" w:rsidP="00434E06">
      <w:pPr>
        <w:pStyle w:val="NoSpacing"/>
        <w:rPr>
          <w:rFonts w:ascii="Garamond" w:hAnsi="Garamond"/>
          <w:sz w:val="20"/>
          <w:szCs w:val="20"/>
        </w:rPr>
      </w:pPr>
    </w:p>
    <w:p w14:paraId="0476C7F0" w14:textId="173B2F6C" w:rsidR="00EC77B6" w:rsidRPr="00D44E26" w:rsidRDefault="00EC77B6" w:rsidP="00434E06">
      <w:pPr>
        <w:pStyle w:val="NoSpacing"/>
        <w:rPr>
          <w:rFonts w:ascii="Garamond" w:hAnsi="Garamond"/>
          <w:sz w:val="20"/>
          <w:szCs w:val="20"/>
        </w:rPr>
      </w:pPr>
      <w:r w:rsidRPr="00D44E26">
        <w:rPr>
          <w:rFonts w:ascii="Garamond" w:hAnsi="Garamond"/>
          <w:sz w:val="20"/>
          <w:szCs w:val="20"/>
        </w:rPr>
        <w:t xml:space="preserve">Correct: Melinda </w:t>
      </w:r>
      <w:r w:rsidR="003676EA">
        <w:rPr>
          <w:rFonts w:ascii="Garamond" w:hAnsi="Garamond"/>
          <w:sz w:val="20"/>
          <w:szCs w:val="20"/>
        </w:rPr>
        <w:t>notes</w:t>
      </w:r>
      <w:r w:rsidRPr="00D44E26">
        <w:rPr>
          <w:rFonts w:ascii="Garamond" w:hAnsi="Garamond"/>
          <w:sz w:val="20"/>
          <w:szCs w:val="20"/>
        </w:rPr>
        <w:t>, “Facing it is impossible” (123).</w:t>
      </w:r>
    </w:p>
    <w:p w14:paraId="5BE0E733" w14:textId="559FA4DA" w:rsidR="00EC77B6" w:rsidRPr="00D44E26" w:rsidRDefault="00EC77B6" w:rsidP="00434E06">
      <w:pPr>
        <w:pStyle w:val="NoSpacing"/>
        <w:rPr>
          <w:rFonts w:ascii="Garamond" w:hAnsi="Garamond"/>
          <w:sz w:val="20"/>
          <w:szCs w:val="20"/>
        </w:rPr>
      </w:pPr>
      <w:r w:rsidRPr="00D44E26">
        <w:rPr>
          <w:rFonts w:ascii="Garamond" w:hAnsi="Garamond"/>
          <w:sz w:val="20"/>
          <w:szCs w:val="20"/>
        </w:rPr>
        <w:t xml:space="preserve">Incorrect: Melinda </w:t>
      </w:r>
      <w:r w:rsidR="003676EA">
        <w:rPr>
          <w:rFonts w:ascii="Garamond" w:hAnsi="Garamond"/>
          <w:sz w:val="20"/>
          <w:szCs w:val="20"/>
        </w:rPr>
        <w:t>notes</w:t>
      </w:r>
      <w:r w:rsidRPr="00D44E26">
        <w:rPr>
          <w:rFonts w:ascii="Garamond" w:hAnsi="Garamond"/>
          <w:sz w:val="20"/>
          <w:szCs w:val="20"/>
        </w:rPr>
        <w:t>, “Facing it is impossible.” (123).</w:t>
      </w:r>
    </w:p>
    <w:p w14:paraId="5E128563" w14:textId="77777777" w:rsidR="00EC77B6" w:rsidRPr="00D44E26" w:rsidRDefault="00EC77B6" w:rsidP="00434E06">
      <w:pPr>
        <w:pStyle w:val="NoSpacing"/>
        <w:rPr>
          <w:rFonts w:ascii="Garamond" w:hAnsi="Garamond"/>
          <w:sz w:val="20"/>
          <w:szCs w:val="20"/>
        </w:rPr>
      </w:pPr>
    </w:p>
    <w:p w14:paraId="2F7BCA72" w14:textId="73C904DE" w:rsidR="00EC77B6" w:rsidRPr="00D44E26" w:rsidRDefault="00EC77B6" w:rsidP="00DA592F">
      <w:pPr>
        <w:pStyle w:val="NoSpacing"/>
        <w:rPr>
          <w:rFonts w:ascii="Garamond" w:hAnsi="Garamond"/>
          <w:sz w:val="20"/>
          <w:szCs w:val="20"/>
        </w:rPr>
      </w:pPr>
      <w:r w:rsidRPr="00D44E26">
        <w:rPr>
          <w:rFonts w:ascii="Garamond" w:hAnsi="Garamond"/>
          <w:sz w:val="20"/>
          <w:szCs w:val="20"/>
        </w:rPr>
        <w:t xml:space="preserve">MLA Formatting Rule #2: </w:t>
      </w:r>
      <w:r w:rsidR="00DA592F" w:rsidRPr="00D44E26">
        <w:rPr>
          <w:rFonts w:ascii="Garamond" w:hAnsi="Garamond"/>
          <w:sz w:val="20"/>
          <w:szCs w:val="20"/>
        </w:rPr>
        <w:t>When quoting poetry, use forward-slash marks between lines and capitalize as the poem does, even mid-sentence.  Use line numbers for parenthetical documentation:</w:t>
      </w:r>
    </w:p>
    <w:p w14:paraId="116E308E" w14:textId="4B4979AC" w:rsidR="00DA592F" w:rsidRPr="00D44E26" w:rsidRDefault="00DA592F" w:rsidP="00DA592F">
      <w:pPr>
        <w:pStyle w:val="NoSpacing"/>
        <w:rPr>
          <w:rFonts w:ascii="Garamond" w:hAnsi="Garamond"/>
          <w:sz w:val="20"/>
          <w:szCs w:val="20"/>
        </w:rPr>
      </w:pPr>
    </w:p>
    <w:p w14:paraId="1E18076B" w14:textId="7173C50D" w:rsidR="00DA592F" w:rsidRPr="00D44E26" w:rsidRDefault="00DA592F" w:rsidP="00434E06">
      <w:pPr>
        <w:pStyle w:val="NoSpacing"/>
        <w:rPr>
          <w:rFonts w:ascii="Garamond" w:hAnsi="Garamond"/>
          <w:sz w:val="20"/>
          <w:szCs w:val="20"/>
        </w:rPr>
      </w:pPr>
      <w:r w:rsidRPr="00D44E26">
        <w:rPr>
          <w:rFonts w:ascii="Garamond" w:hAnsi="Garamond"/>
          <w:sz w:val="20"/>
          <w:szCs w:val="20"/>
        </w:rPr>
        <w:t>Correct: Robert Frost writes, “Two roads diverged in a yellow wood,/And sorry I could not travel both” (1-2).</w:t>
      </w:r>
    </w:p>
    <w:p w14:paraId="015B8AD3" w14:textId="2FE960F3" w:rsidR="00DA592F" w:rsidRPr="00D44E26" w:rsidRDefault="00DA592F" w:rsidP="00434E06">
      <w:pPr>
        <w:pStyle w:val="NoSpacing"/>
        <w:rPr>
          <w:rFonts w:ascii="Garamond" w:hAnsi="Garamond"/>
          <w:sz w:val="20"/>
          <w:szCs w:val="20"/>
        </w:rPr>
      </w:pPr>
    </w:p>
    <w:p w14:paraId="7CBBBD8E" w14:textId="77777777" w:rsidR="00FF3717" w:rsidRDefault="00FF3717" w:rsidP="00434E06">
      <w:pPr>
        <w:pStyle w:val="NoSpacing"/>
        <w:rPr>
          <w:rFonts w:ascii="Garamond" w:hAnsi="Garamond"/>
          <w:sz w:val="20"/>
          <w:szCs w:val="20"/>
        </w:rPr>
      </w:pPr>
    </w:p>
    <w:p w14:paraId="1A3605D7" w14:textId="77777777" w:rsidR="00FF3717" w:rsidRDefault="00FF3717" w:rsidP="00434E06">
      <w:pPr>
        <w:pStyle w:val="NoSpacing"/>
        <w:rPr>
          <w:rFonts w:ascii="Garamond" w:hAnsi="Garamond"/>
          <w:sz w:val="20"/>
          <w:szCs w:val="20"/>
        </w:rPr>
      </w:pPr>
    </w:p>
    <w:p w14:paraId="041FDADA" w14:textId="4963F18A" w:rsidR="00045DBB" w:rsidRPr="00D44E26" w:rsidRDefault="00045DBB" w:rsidP="00434E06">
      <w:pPr>
        <w:pStyle w:val="NoSpacing"/>
        <w:rPr>
          <w:rFonts w:ascii="Garamond" w:hAnsi="Garamond"/>
          <w:sz w:val="20"/>
          <w:szCs w:val="20"/>
        </w:rPr>
      </w:pPr>
      <w:r w:rsidRPr="00D44E26">
        <w:rPr>
          <w:rFonts w:ascii="Garamond" w:hAnsi="Garamond"/>
          <w:sz w:val="20"/>
          <w:szCs w:val="20"/>
        </w:rPr>
        <w:lastRenderedPageBreak/>
        <w:t>III. Grammatical Integrity</w:t>
      </w:r>
    </w:p>
    <w:p w14:paraId="40CF6F0C" w14:textId="77777777" w:rsidR="00045DBB" w:rsidRPr="00D44E26" w:rsidRDefault="00045DBB" w:rsidP="00434E06">
      <w:pPr>
        <w:pStyle w:val="NoSpacing"/>
        <w:rPr>
          <w:rFonts w:ascii="Garamond" w:hAnsi="Garamond"/>
          <w:sz w:val="20"/>
          <w:szCs w:val="20"/>
        </w:rPr>
      </w:pPr>
    </w:p>
    <w:p w14:paraId="570F9EB9" w14:textId="01A1AC73" w:rsidR="00045DBB" w:rsidRPr="00D44E26" w:rsidRDefault="00045DBB" w:rsidP="00434E06">
      <w:pPr>
        <w:pStyle w:val="NoSpacing"/>
        <w:rPr>
          <w:rFonts w:ascii="Garamond" w:hAnsi="Garamond"/>
          <w:sz w:val="20"/>
          <w:szCs w:val="20"/>
        </w:rPr>
      </w:pPr>
      <w:r w:rsidRPr="00D44E26">
        <w:rPr>
          <w:rFonts w:ascii="Garamond" w:hAnsi="Garamond"/>
          <w:sz w:val="20"/>
          <w:szCs w:val="20"/>
        </w:rPr>
        <w:t>As with every other sentence in your analysis, the laws of grammar also apply to sentences in which you combine your words with a poet</w:t>
      </w:r>
      <w:r w:rsidR="00FF3717">
        <w:rPr>
          <w:rFonts w:ascii="Garamond" w:hAnsi="Garamond"/>
          <w:sz w:val="20"/>
          <w:szCs w:val="20"/>
        </w:rPr>
        <w:t>’s</w:t>
      </w:r>
      <w:r w:rsidRPr="00D44E26">
        <w:rPr>
          <w:rFonts w:ascii="Garamond" w:hAnsi="Garamond"/>
          <w:sz w:val="20"/>
          <w:szCs w:val="20"/>
        </w:rPr>
        <w:t xml:space="preserve"> or author’s.  I have seen many students blindly </w:t>
      </w:r>
      <w:r w:rsidR="008622F5" w:rsidRPr="00D44E26">
        <w:rPr>
          <w:rFonts w:ascii="Garamond" w:hAnsi="Garamond"/>
          <w:sz w:val="20"/>
          <w:szCs w:val="20"/>
        </w:rPr>
        <w:t>write</w:t>
      </w:r>
      <w:r w:rsidRPr="00D44E26">
        <w:rPr>
          <w:rFonts w:ascii="Garamond" w:hAnsi="Garamond"/>
          <w:sz w:val="20"/>
          <w:szCs w:val="20"/>
        </w:rPr>
        <w:t xml:space="preserve"> context and direct quotations together forgetting that the sentence must also be complete—neither fragment nor run-on.  </w:t>
      </w:r>
      <w:r w:rsidR="00D038D5" w:rsidRPr="00D44E26">
        <w:rPr>
          <w:rFonts w:ascii="Garamond" w:hAnsi="Garamond"/>
          <w:sz w:val="20"/>
          <w:szCs w:val="20"/>
        </w:rPr>
        <w:t>Below</w:t>
      </w:r>
      <w:r w:rsidRPr="00D44E26">
        <w:rPr>
          <w:rFonts w:ascii="Garamond" w:hAnsi="Garamond"/>
          <w:sz w:val="20"/>
          <w:szCs w:val="20"/>
        </w:rPr>
        <w:t xml:space="preserve"> </w:t>
      </w:r>
      <w:r w:rsidR="00D038D5" w:rsidRPr="00D44E26">
        <w:rPr>
          <w:rFonts w:ascii="Garamond" w:hAnsi="Garamond"/>
          <w:sz w:val="20"/>
          <w:szCs w:val="20"/>
        </w:rPr>
        <w:t xml:space="preserve">are </w:t>
      </w:r>
      <w:r w:rsidRPr="00D44E26">
        <w:rPr>
          <w:rFonts w:ascii="Garamond" w:hAnsi="Garamond"/>
          <w:sz w:val="20"/>
          <w:szCs w:val="20"/>
        </w:rPr>
        <w:t>examples I typically see in early stages of ninth grade writing that are grammatically incorrect and therefore affect readability:</w:t>
      </w:r>
    </w:p>
    <w:p w14:paraId="0E3349E8" w14:textId="77777777" w:rsidR="00045DBB" w:rsidRPr="00D44E26" w:rsidRDefault="00045DBB" w:rsidP="00434E06">
      <w:pPr>
        <w:pStyle w:val="NoSpacing"/>
        <w:rPr>
          <w:rFonts w:ascii="Garamond" w:hAnsi="Garamond"/>
          <w:sz w:val="20"/>
          <w:szCs w:val="20"/>
        </w:rPr>
      </w:pPr>
    </w:p>
    <w:p w14:paraId="1C0A2610" w14:textId="0C71CF7A" w:rsidR="00BF155E" w:rsidRPr="00D44E26" w:rsidRDefault="00BF155E" w:rsidP="00434E06">
      <w:pPr>
        <w:pStyle w:val="NoSpacing"/>
        <w:rPr>
          <w:rFonts w:ascii="Garamond" w:hAnsi="Garamond"/>
          <w:sz w:val="20"/>
          <w:szCs w:val="20"/>
        </w:rPr>
      </w:pPr>
      <w:r w:rsidRPr="00D44E26">
        <w:rPr>
          <w:rFonts w:ascii="Garamond" w:hAnsi="Garamond"/>
          <w:sz w:val="20"/>
          <w:szCs w:val="20"/>
        </w:rPr>
        <w:t>Example 1:</w:t>
      </w:r>
    </w:p>
    <w:p w14:paraId="4C62FC31" w14:textId="77777777" w:rsidR="00BF155E" w:rsidRPr="00D44E26" w:rsidRDefault="00BF155E" w:rsidP="00434E06">
      <w:pPr>
        <w:pStyle w:val="NoSpacing"/>
        <w:rPr>
          <w:rFonts w:ascii="Garamond" w:hAnsi="Garamond"/>
          <w:sz w:val="20"/>
          <w:szCs w:val="20"/>
        </w:rPr>
      </w:pPr>
    </w:p>
    <w:p w14:paraId="03A85438" w14:textId="5661444D" w:rsidR="00045DBB" w:rsidRPr="00D44E26" w:rsidRDefault="00045DBB" w:rsidP="00434E06">
      <w:pPr>
        <w:pStyle w:val="NoSpacing"/>
        <w:rPr>
          <w:rFonts w:ascii="Garamond" w:hAnsi="Garamond"/>
          <w:sz w:val="20"/>
          <w:szCs w:val="20"/>
        </w:rPr>
      </w:pPr>
      <w:r w:rsidRPr="00D44E26">
        <w:rPr>
          <w:rFonts w:ascii="Garamond" w:hAnsi="Garamond"/>
          <w:sz w:val="20"/>
          <w:szCs w:val="20"/>
        </w:rPr>
        <w:t>WRONG: Mali and Tony talk about death metaphorically</w:t>
      </w:r>
      <w:r w:rsidRPr="00D44E26">
        <w:rPr>
          <w:rFonts w:ascii="Garamond" w:hAnsi="Garamond"/>
          <w:sz w:val="20"/>
          <w:szCs w:val="20"/>
          <w:u w:val="single"/>
        </w:rPr>
        <w:t>.  “</w:t>
      </w:r>
      <w:r w:rsidR="000E7CD2">
        <w:rPr>
          <w:rFonts w:ascii="Garamond" w:hAnsi="Garamond"/>
          <w:sz w:val="20"/>
          <w:szCs w:val="20"/>
        </w:rPr>
        <w:t>C</w:t>
      </w:r>
      <w:r w:rsidRPr="00D44E26">
        <w:rPr>
          <w:rFonts w:ascii="Garamond" w:hAnsi="Garamond"/>
          <w:sz w:val="20"/>
          <w:szCs w:val="20"/>
        </w:rPr>
        <w:t>ould you keep your sword right by your bed/so if you ever felt, like, ‘I think I might die lf old age!’</w:t>
      </w:r>
      <w:r w:rsidR="008622F5" w:rsidRPr="00D44E26">
        <w:rPr>
          <w:rFonts w:ascii="Garamond" w:hAnsi="Garamond"/>
          <w:sz w:val="20"/>
          <w:szCs w:val="20"/>
        </w:rPr>
        <w:t>/you could reach out and grab it? (46-48).</w:t>
      </w:r>
    </w:p>
    <w:p w14:paraId="49737A83" w14:textId="77777777" w:rsidR="008622F5" w:rsidRPr="00D44E26" w:rsidRDefault="008622F5" w:rsidP="00434E06">
      <w:pPr>
        <w:pStyle w:val="NoSpacing"/>
        <w:rPr>
          <w:rFonts w:ascii="Garamond" w:hAnsi="Garamond"/>
          <w:sz w:val="20"/>
          <w:szCs w:val="20"/>
        </w:rPr>
      </w:pPr>
    </w:p>
    <w:p w14:paraId="6E2FE16F" w14:textId="1A4FE38F" w:rsidR="008622F5" w:rsidRPr="00D44E26" w:rsidRDefault="008622F5" w:rsidP="00434E06">
      <w:pPr>
        <w:pStyle w:val="NoSpacing"/>
        <w:rPr>
          <w:rFonts w:ascii="Garamond" w:hAnsi="Garamond"/>
          <w:sz w:val="20"/>
          <w:szCs w:val="20"/>
        </w:rPr>
      </w:pPr>
      <w:r w:rsidRPr="00D44E26">
        <w:rPr>
          <w:rFonts w:ascii="Garamond" w:hAnsi="Garamond"/>
          <w:sz w:val="20"/>
          <w:szCs w:val="20"/>
        </w:rPr>
        <w:t xml:space="preserve">Here, the quotation stands by itself.  </w:t>
      </w:r>
      <w:r w:rsidR="004E028E">
        <w:rPr>
          <w:rFonts w:ascii="Garamond" w:hAnsi="Garamond"/>
          <w:sz w:val="20"/>
          <w:szCs w:val="20"/>
        </w:rPr>
        <w:t>There is no context.</w:t>
      </w:r>
      <w:r w:rsidR="00BF155E" w:rsidRPr="00D44E26">
        <w:rPr>
          <w:rFonts w:ascii="Garamond" w:hAnsi="Garamond"/>
          <w:sz w:val="20"/>
          <w:szCs w:val="20"/>
        </w:rPr>
        <w:t xml:space="preserve">  </w:t>
      </w:r>
      <w:r w:rsidR="004E028E">
        <w:rPr>
          <w:rFonts w:ascii="Garamond" w:hAnsi="Garamond"/>
          <w:sz w:val="20"/>
          <w:szCs w:val="20"/>
        </w:rPr>
        <w:t>T</w:t>
      </w:r>
      <w:r w:rsidR="00BF155E" w:rsidRPr="00D44E26">
        <w:rPr>
          <w:rFonts w:ascii="Garamond" w:hAnsi="Garamond"/>
          <w:sz w:val="20"/>
          <w:szCs w:val="20"/>
        </w:rPr>
        <w:t xml:space="preserve">his student </w:t>
      </w:r>
      <w:r w:rsidR="004E028E">
        <w:rPr>
          <w:rFonts w:ascii="Garamond" w:hAnsi="Garamond"/>
          <w:sz w:val="20"/>
          <w:szCs w:val="20"/>
        </w:rPr>
        <w:t xml:space="preserve">does not </w:t>
      </w:r>
      <w:r w:rsidR="00BF155E" w:rsidRPr="00D44E26">
        <w:rPr>
          <w:rFonts w:ascii="Garamond" w:hAnsi="Garamond"/>
          <w:sz w:val="20"/>
          <w:szCs w:val="20"/>
        </w:rPr>
        <w:t>indicate who is speaking to whom.</w:t>
      </w:r>
    </w:p>
    <w:p w14:paraId="640AE0E5" w14:textId="77777777" w:rsidR="008622F5" w:rsidRPr="00D44E26" w:rsidRDefault="008622F5" w:rsidP="00434E06">
      <w:pPr>
        <w:pStyle w:val="NoSpacing"/>
        <w:rPr>
          <w:rFonts w:ascii="Garamond" w:hAnsi="Garamond"/>
          <w:sz w:val="20"/>
          <w:szCs w:val="20"/>
        </w:rPr>
      </w:pPr>
    </w:p>
    <w:p w14:paraId="4ACA69C8" w14:textId="4CBCB5A1" w:rsidR="008622F5" w:rsidRPr="00D44E26" w:rsidRDefault="008622F5" w:rsidP="008622F5">
      <w:pPr>
        <w:pStyle w:val="NoSpacing"/>
        <w:rPr>
          <w:rFonts w:ascii="Garamond" w:hAnsi="Garamond"/>
          <w:sz w:val="20"/>
          <w:szCs w:val="20"/>
        </w:rPr>
      </w:pPr>
      <w:r w:rsidRPr="00D44E26">
        <w:rPr>
          <w:rFonts w:ascii="Garamond" w:hAnsi="Garamond"/>
          <w:sz w:val="20"/>
          <w:szCs w:val="20"/>
        </w:rPr>
        <w:t>RIGHT: Mali and Tony talk about death metaphorically</w:t>
      </w:r>
      <w:r w:rsidR="00BF155E" w:rsidRPr="00D44E26">
        <w:rPr>
          <w:rFonts w:ascii="Garamond" w:hAnsi="Garamond"/>
          <w:sz w:val="20"/>
          <w:szCs w:val="20"/>
        </w:rPr>
        <w:t xml:space="preserve">. </w:t>
      </w:r>
      <w:r w:rsidRPr="00D44E26">
        <w:rPr>
          <w:rFonts w:ascii="Garamond" w:hAnsi="Garamond"/>
          <w:sz w:val="20"/>
          <w:szCs w:val="20"/>
        </w:rPr>
        <w:t xml:space="preserve"> </w:t>
      </w:r>
      <w:r w:rsidRPr="00D44E26">
        <w:rPr>
          <w:rFonts w:ascii="Garamond" w:hAnsi="Garamond"/>
          <w:sz w:val="20"/>
          <w:szCs w:val="20"/>
          <w:u w:val="single"/>
        </w:rPr>
        <w:t>Tony asks Mr. Mali,</w:t>
      </w:r>
      <w:r w:rsidRPr="00D44E26">
        <w:rPr>
          <w:rFonts w:ascii="Garamond" w:hAnsi="Garamond"/>
          <w:sz w:val="20"/>
          <w:szCs w:val="20"/>
        </w:rPr>
        <w:t xml:space="preserve"> “…could you keep your sword right by your bed/so if you ever felt, like, ‘I think I might die lf old age!’/you could reach out and grab it? (46-48).</w:t>
      </w:r>
    </w:p>
    <w:sectPr w:rsidR="008622F5" w:rsidRPr="00D44E26" w:rsidSect="00FD1EF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PEAR, JUSTIN" w:date="2020-10-15T10:15:00Z" w:initials="SJ">
    <w:p w14:paraId="7C947770" w14:textId="4B58464E" w:rsidR="001F12BA" w:rsidRDefault="001F12BA">
      <w:pPr>
        <w:pStyle w:val="CommentText"/>
      </w:pPr>
      <w:r>
        <w:rPr>
          <w:rStyle w:val="CommentReference"/>
        </w:rPr>
        <w:annotationRef/>
      </w:r>
      <w:r>
        <w:t>TAG</w:t>
      </w:r>
    </w:p>
  </w:comment>
  <w:comment w:id="1" w:author="SPEAR, JUSTIN" w:date="2020-10-15T10:15:00Z" w:initials="SJ">
    <w:p w14:paraId="238DFE02" w14:textId="5B53AC14" w:rsidR="001F12BA" w:rsidRDefault="001F12BA">
      <w:pPr>
        <w:pStyle w:val="CommentText"/>
      </w:pPr>
      <w:r>
        <w:rPr>
          <w:rStyle w:val="CommentReference"/>
        </w:rPr>
        <w:annotationRef/>
      </w:r>
      <w:r>
        <w:t>Accurate device</w:t>
      </w:r>
    </w:p>
  </w:comment>
  <w:comment w:id="2" w:author="SPEAR, JUSTIN" w:date="2020-10-15T10:15:00Z" w:initials="SJ">
    <w:p w14:paraId="33FD68BD" w14:textId="23997ED9" w:rsidR="001F12BA" w:rsidRDefault="001F12BA">
      <w:pPr>
        <w:pStyle w:val="CommentText"/>
      </w:pPr>
      <w:r>
        <w:rPr>
          <w:rStyle w:val="CommentReference"/>
        </w:rPr>
        <w:annotationRef/>
      </w:r>
      <w:r>
        <w:t>Main idea/effect/purpose</w:t>
      </w:r>
    </w:p>
  </w:comment>
  <w:comment w:id="3" w:author="SPEAR, JUSTIN" w:date="2020-10-15T10:04:00Z" w:initials="SJ">
    <w:p w14:paraId="7B16F5B4" w14:textId="5DAF0D66" w:rsidR="00AB65AA" w:rsidRDefault="00AB65AA">
      <w:pPr>
        <w:pStyle w:val="CommentText"/>
      </w:pPr>
      <w:r>
        <w:rPr>
          <w:rStyle w:val="CommentReference"/>
        </w:rPr>
        <w:annotationRef/>
      </w:r>
      <w:r>
        <w:t>A: Transition: One example</w:t>
      </w:r>
    </w:p>
  </w:comment>
  <w:comment w:id="4" w:author="SPEAR, JUSTIN" w:date="2020-10-15T10:02:00Z" w:initials="SJ">
    <w:p w14:paraId="26D59232" w14:textId="0B66DB1F" w:rsidR="00AB65AA" w:rsidRDefault="00AB65AA">
      <w:pPr>
        <w:pStyle w:val="CommentText"/>
      </w:pPr>
      <w:r>
        <w:rPr>
          <w:rStyle w:val="CommentReference"/>
        </w:rPr>
        <w:annotationRef/>
      </w:r>
      <w:r>
        <w:t>A brief sentence of context: who is describing whom.  This clarifies the ambiguous “he” and “his” in the direct quotation as Dally, not Ponyboy.</w:t>
      </w:r>
      <w:r w:rsidR="009C3794">
        <w:t xml:space="preserve">  I don’t need more than this.</w:t>
      </w:r>
      <w:r w:rsidR="00F20EFE">
        <w:t xml:space="preserve">  Don’t plot summarize.</w:t>
      </w:r>
    </w:p>
  </w:comment>
  <w:comment w:id="5" w:author="SPEAR, JUSTIN" w:date="2020-10-15T10:11:00Z" w:initials="SJ">
    <w:p w14:paraId="222FD001" w14:textId="3CBAE884" w:rsidR="001F12BA" w:rsidRDefault="001F12BA">
      <w:pPr>
        <w:pStyle w:val="CommentText"/>
      </w:pPr>
      <w:r>
        <w:rPr>
          <w:rStyle w:val="CommentReference"/>
        </w:rPr>
        <w:annotationRef/>
      </w:r>
      <w:r>
        <w:t xml:space="preserve">Here, Ponyboy is not speaking out-loud, so I chose the verb “observes.”  The others (thinks, notes) work here, too.  </w:t>
      </w:r>
      <w:r w:rsidR="008D28CC">
        <w:t xml:space="preserve">“Says” is </w:t>
      </w:r>
      <w:r w:rsidR="00924B53">
        <w:t>illogical because Ponyboy doesn’t speak here</w:t>
      </w:r>
      <w:r>
        <w:t>.</w:t>
      </w:r>
      <w:r w:rsidR="00924B53">
        <w:t xml:space="preserve"> </w:t>
      </w:r>
    </w:p>
  </w:comment>
  <w:comment w:id="6" w:author="SPEAR, JUSTIN" w:date="2020-10-15T10:16:00Z" w:initials="SJ">
    <w:p w14:paraId="630D34DF" w14:textId="73D17A16" w:rsidR="009C3794" w:rsidRDefault="009C3794">
      <w:pPr>
        <w:pStyle w:val="CommentText"/>
      </w:pPr>
      <w:r>
        <w:rPr>
          <w:rStyle w:val="CommentReference"/>
        </w:rPr>
        <w:annotationRef/>
      </w:r>
      <w:r>
        <w:t>My example from the novel, complete with the page number in parentheses</w:t>
      </w:r>
      <w:r w:rsidR="008D1D85">
        <w:t>.</w:t>
      </w:r>
      <w:r w:rsidR="0090584B">
        <w:t xml:space="preserve">  The period comes at the end of the parenthetical.</w:t>
      </w:r>
    </w:p>
  </w:comment>
  <w:comment w:id="7" w:author="SPEAR, JUSTIN" w:date="2020-10-15T10:18:00Z" w:initials="SJ">
    <w:p w14:paraId="5A46909C" w14:textId="1ED4ECA0" w:rsidR="009C3794" w:rsidRDefault="009C3794">
      <w:pPr>
        <w:pStyle w:val="CommentText"/>
      </w:pPr>
      <w:r>
        <w:rPr>
          <w:rStyle w:val="CommentReference"/>
        </w:rPr>
        <w:annotationRef/>
      </w:r>
      <w:r>
        <w:t xml:space="preserve">In this explanation, I don’t need to rely on denotations or connotations for “blue” because S.E. Hinton provides her interpretation overtly here.  When an author/poet is </w:t>
      </w:r>
      <w:r w:rsidR="00D96883">
        <w:t>more ambiguous</w:t>
      </w:r>
      <w:r w:rsidR="00F339F3">
        <w:t>—like Emily Dickinson—</w:t>
      </w:r>
      <w:r>
        <w:t>I</w:t>
      </w:r>
      <w:r w:rsidR="00F339F3">
        <w:t xml:space="preserve"> </w:t>
      </w:r>
      <w:r w:rsidR="00D96883">
        <w:t>likely will</w:t>
      </w:r>
      <w:r>
        <w:t xml:space="preserve"> need to explain a denotation or connotation </w:t>
      </w:r>
      <w:r w:rsidR="008A2164">
        <w:t>to make a logical argument.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947770" w15:done="0"/>
  <w15:commentEx w15:paraId="238DFE02" w15:done="0"/>
  <w15:commentEx w15:paraId="33FD68BD" w15:done="0"/>
  <w15:commentEx w15:paraId="7B16F5B4" w15:done="0"/>
  <w15:commentEx w15:paraId="26D59232" w15:done="0"/>
  <w15:commentEx w15:paraId="222FD001" w15:done="0"/>
  <w15:commentEx w15:paraId="630D34DF" w15:done="0"/>
  <w15:commentEx w15:paraId="5A469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9FB1" w16cex:dateUtc="2020-10-15T14:15:00Z"/>
  <w16cex:commentExtensible w16cex:durableId="23329FBC" w16cex:dateUtc="2020-10-15T14:15:00Z"/>
  <w16cex:commentExtensible w16cex:durableId="23329FD2" w16cex:dateUtc="2020-10-15T14:15:00Z"/>
  <w16cex:commentExtensible w16cex:durableId="23329D19" w16cex:dateUtc="2020-10-15T14:04:00Z"/>
  <w16cex:commentExtensible w16cex:durableId="23329C98" w16cex:dateUtc="2020-10-15T14:02:00Z"/>
  <w16cex:commentExtensible w16cex:durableId="23329EC7" w16cex:dateUtc="2020-10-15T14:11:00Z"/>
  <w16cex:commentExtensible w16cex:durableId="2332A00C" w16cex:dateUtc="2020-10-15T14:16:00Z"/>
  <w16cex:commentExtensible w16cex:durableId="2332A084" w16cex:dateUtc="2020-10-15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947770" w16cid:durableId="23329FB1"/>
  <w16cid:commentId w16cid:paraId="238DFE02" w16cid:durableId="23329FBC"/>
  <w16cid:commentId w16cid:paraId="33FD68BD" w16cid:durableId="23329FD2"/>
  <w16cid:commentId w16cid:paraId="7B16F5B4" w16cid:durableId="23329D19"/>
  <w16cid:commentId w16cid:paraId="26D59232" w16cid:durableId="23329C98"/>
  <w16cid:commentId w16cid:paraId="222FD001" w16cid:durableId="23329EC7"/>
  <w16cid:commentId w16cid:paraId="630D34DF" w16cid:durableId="2332A00C"/>
  <w16cid:commentId w16cid:paraId="5A46909C" w16cid:durableId="2332A0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826"/>
    <w:multiLevelType w:val="hybridMultilevel"/>
    <w:tmpl w:val="FECC9C00"/>
    <w:lvl w:ilvl="0" w:tplc="B4083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1327A"/>
    <w:multiLevelType w:val="hybridMultilevel"/>
    <w:tmpl w:val="96C0B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37834"/>
    <w:multiLevelType w:val="hybridMultilevel"/>
    <w:tmpl w:val="E6A86C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93F29"/>
    <w:multiLevelType w:val="hybridMultilevel"/>
    <w:tmpl w:val="E6304C90"/>
    <w:lvl w:ilvl="0" w:tplc="46081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EAR, JUSTIN">
    <w15:presenceInfo w15:providerId="AD" w15:userId="S::JUSTIN.SPEAR@UticaK12.org::73f0a71d-0dc6-4658-acf8-2e6ca0cfe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06"/>
    <w:rsid w:val="000409D6"/>
    <w:rsid w:val="00045DBB"/>
    <w:rsid w:val="000803D8"/>
    <w:rsid w:val="000B67D5"/>
    <w:rsid w:val="000E7CD2"/>
    <w:rsid w:val="001F12BA"/>
    <w:rsid w:val="0020343D"/>
    <w:rsid w:val="0026702E"/>
    <w:rsid w:val="002819EA"/>
    <w:rsid w:val="00293C06"/>
    <w:rsid w:val="003676EA"/>
    <w:rsid w:val="003E74BE"/>
    <w:rsid w:val="00402308"/>
    <w:rsid w:val="00410B4A"/>
    <w:rsid w:val="00434E06"/>
    <w:rsid w:val="004673B9"/>
    <w:rsid w:val="004E028E"/>
    <w:rsid w:val="0054691C"/>
    <w:rsid w:val="0054740C"/>
    <w:rsid w:val="00576802"/>
    <w:rsid w:val="005C6298"/>
    <w:rsid w:val="006301D7"/>
    <w:rsid w:val="006B7DEB"/>
    <w:rsid w:val="007325AC"/>
    <w:rsid w:val="00754168"/>
    <w:rsid w:val="008622F5"/>
    <w:rsid w:val="008A2164"/>
    <w:rsid w:val="008A3FD8"/>
    <w:rsid w:val="008D1D85"/>
    <w:rsid w:val="008D28CC"/>
    <w:rsid w:val="008F02D1"/>
    <w:rsid w:val="0090461A"/>
    <w:rsid w:val="0090584B"/>
    <w:rsid w:val="00906BE5"/>
    <w:rsid w:val="00924B53"/>
    <w:rsid w:val="009A090E"/>
    <w:rsid w:val="009C3794"/>
    <w:rsid w:val="00AB65AA"/>
    <w:rsid w:val="00AF0FDD"/>
    <w:rsid w:val="00B665AA"/>
    <w:rsid w:val="00BA79A6"/>
    <w:rsid w:val="00BF155E"/>
    <w:rsid w:val="00C31269"/>
    <w:rsid w:val="00C54FCA"/>
    <w:rsid w:val="00CA6875"/>
    <w:rsid w:val="00CC2F41"/>
    <w:rsid w:val="00CE28CB"/>
    <w:rsid w:val="00D038D5"/>
    <w:rsid w:val="00D44E26"/>
    <w:rsid w:val="00D454E0"/>
    <w:rsid w:val="00D96883"/>
    <w:rsid w:val="00DA592F"/>
    <w:rsid w:val="00E76598"/>
    <w:rsid w:val="00EB20BD"/>
    <w:rsid w:val="00EB67D6"/>
    <w:rsid w:val="00EC77B6"/>
    <w:rsid w:val="00EE3E43"/>
    <w:rsid w:val="00EE59CA"/>
    <w:rsid w:val="00F20EFE"/>
    <w:rsid w:val="00F339F3"/>
    <w:rsid w:val="00FB347F"/>
    <w:rsid w:val="00FB5B2A"/>
    <w:rsid w:val="00FB7970"/>
    <w:rsid w:val="00FD1EF5"/>
    <w:rsid w:val="00FF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31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E06"/>
  </w:style>
  <w:style w:type="paragraph" w:styleId="BalloonText">
    <w:name w:val="Balloon Text"/>
    <w:basedOn w:val="Normal"/>
    <w:link w:val="BalloonTextChar"/>
    <w:uiPriority w:val="99"/>
    <w:semiHidden/>
    <w:unhideWhenUsed/>
    <w:rsid w:val="000B6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D5"/>
    <w:rPr>
      <w:rFonts w:ascii="Segoe UI" w:hAnsi="Segoe UI" w:cs="Segoe UI"/>
      <w:sz w:val="18"/>
      <w:szCs w:val="18"/>
    </w:rPr>
  </w:style>
  <w:style w:type="character" w:styleId="CommentReference">
    <w:name w:val="annotation reference"/>
    <w:basedOn w:val="DefaultParagraphFont"/>
    <w:uiPriority w:val="99"/>
    <w:semiHidden/>
    <w:unhideWhenUsed/>
    <w:rsid w:val="00AB65AA"/>
    <w:rPr>
      <w:sz w:val="16"/>
      <w:szCs w:val="16"/>
    </w:rPr>
  </w:style>
  <w:style w:type="paragraph" w:styleId="CommentText">
    <w:name w:val="annotation text"/>
    <w:basedOn w:val="Normal"/>
    <w:link w:val="CommentTextChar"/>
    <w:uiPriority w:val="99"/>
    <w:semiHidden/>
    <w:unhideWhenUsed/>
    <w:rsid w:val="00AB65AA"/>
    <w:rPr>
      <w:sz w:val="20"/>
      <w:szCs w:val="20"/>
    </w:rPr>
  </w:style>
  <w:style w:type="character" w:customStyle="1" w:styleId="CommentTextChar">
    <w:name w:val="Comment Text Char"/>
    <w:basedOn w:val="DefaultParagraphFont"/>
    <w:link w:val="CommentText"/>
    <w:uiPriority w:val="99"/>
    <w:semiHidden/>
    <w:rsid w:val="00AB65AA"/>
    <w:rPr>
      <w:sz w:val="20"/>
      <w:szCs w:val="20"/>
    </w:rPr>
  </w:style>
  <w:style w:type="paragraph" w:styleId="CommentSubject">
    <w:name w:val="annotation subject"/>
    <w:basedOn w:val="CommentText"/>
    <w:next w:val="CommentText"/>
    <w:link w:val="CommentSubjectChar"/>
    <w:uiPriority w:val="99"/>
    <w:semiHidden/>
    <w:unhideWhenUsed/>
    <w:rsid w:val="00AB65AA"/>
    <w:rPr>
      <w:b/>
      <w:bCs/>
    </w:rPr>
  </w:style>
  <w:style w:type="character" w:customStyle="1" w:styleId="CommentSubjectChar">
    <w:name w:val="Comment Subject Char"/>
    <w:basedOn w:val="CommentTextChar"/>
    <w:link w:val="CommentSubject"/>
    <w:uiPriority w:val="99"/>
    <w:semiHidden/>
    <w:rsid w:val="00AB6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0" ma:contentTypeDescription="Create a new document." ma:contentTypeScope="" ma:versionID="07f7a8b51a40a80f00ac879578aafa57">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0457674205f3961125b447e292fee9a"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FF15B-7D70-461E-BF85-0F41CE8CFB7F}">
  <ds:schemaRefs>
    <ds:schemaRef ds:uri="http://schemas.microsoft.com/office/2006/metadata/properties"/>
    <ds:schemaRef ds:uri="http://schemas.microsoft.com/office/infopath/2007/PartnerControls"/>
    <ds:schemaRef ds:uri="3a6e56dc-cae6-4a15-8bec-f1819c00ad34"/>
  </ds:schemaRefs>
</ds:datastoreItem>
</file>

<file path=customXml/itemProps2.xml><?xml version="1.0" encoding="utf-8"?>
<ds:datastoreItem xmlns:ds="http://schemas.openxmlformats.org/officeDocument/2006/customXml" ds:itemID="{E8E10CFD-B5EA-47D4-B201-1F09A0FB03F4}">
  <ds:schemaRefs>
    <ds:schemaRef ds:uri="http://schemas.microsoft.com/sharepoint/v3/contenttype/forms"/>
  </ds:schemaRefs>
</ds:datastoreItem>
</file>

<file path=customXml/itemProps3.xml><?xml version="1.0" encoding="utf-8"?>
<ds:datastoreItem xmlns:ds="http://schemas.openxmlformats.org/officeDocument/2006/customXml" ds:itemID="{92A088C2-DE26-4BCC-8D53-83938204E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 JUSTIN</dc:creator>
  <cp:keywords/>
  <dc:description/>
  <cp:lastModifiedBy>SPEAR, JUSTIN</cp:lastModifiedBy>
  <cp:revision>18</cp:revision>
  <cp:lastPrinted>2019-09-25T11:47:00Z</cp:lastPrinted>
  <dcterms:created xsi:type="dcterms:W3CDTF">2020-10-15T14:21:00Z</dcterms:created>
  <dcterms:modified xsi:type="dcterms:W3CDTF">2020-10-21T12:20:00Z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