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16EB4" w14:textId="77777777" w:rsidR="005171D0" w:rsidRDefault="000879ED" w:rsidP="000879ED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</w:rPr>
        <w:t>A Brief Guide to Personification</w:t>
      </w:r>
    </w:p>
    <w:p w14:paraId="2BF0C004" w14:textId="77777777" w:rsidR="000879ED" w:rsidRDefault="000879ED" w:rsidP="000879ED">
      <w:pPr>
        <w:pStyle w:val="NoSpacing"/>
        <w:rPr>
          <w:rFonts w:ascii="Garamond" w:hAnsi="Garamond"/>
          <w:b/>
        </w:rPr>
      </w:pPr>
    </w:p>
    <w:p w14:paraId="4E031E03" w14:textId="77777777" w:rsidR="000879ED" w:rsidRDefault="000879ED" w:rsidP="00F608B8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  <w:b/>
        </w:rPr>
        <w:t>Personification</w:t>
      </w:r>
      <w:r>
        <w:rPr>
          <w:rFonts w:ascii="Garamond" w:hAnsi="Garamond"/>
        </w:rPr>
        <w:t xml:space="preserve"> consists in giving the attributes of a human being to an animal, an object, or a concept.  It is prevalent in both poetry but also short stories and novels, especially as part of an image the author wishes to convey.  Personification is really a subtype o</w:t>
      </w:r>
      <w:r w:rsidR="0038163A">
        <w:rPr>
          <w:rFonts w:ascii="Garamond" w:hAnsi="Garamond"/>
        </w:rPr>
        <w:t>f metaphor, an</w:t>
      </w:r>
      <w:r>
        <w:rPr>
          <w:rFonts w:ascii="Garamond" w:hAnsi="Garamond"/>
        </w:rPr>
        <w:t xml:space="preserve"> implied comparison in which the figurative term of the comparison is always a human being.  For this reason, personification also cannot function</w:t>
      </w:r>
      <w:r w:rsidR="00A35939">
        <w:rPr>
          <w:rFonts w:ascii="Garamond" w:hAnsi="Garamond"/>
        </w:rPr>
        <w:t xml:space="preserve"> literally, only figuratively. </w:t>
      </w:r>
      <w:r w:rsidR="0038163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In “Meeting at Night,” Robert Browning creates visual imagery as we imagine waves rising in the water alongside the boat in the cove: “And the </w:t>
      </w:r>
      <w:r w:rsidRPr="000879ED">
        <w:rPr>
          <w:rFonts w:ascii="Garamond" w:hAnsi="Garamond"/>
          <w:i/>
        </w:rPr>
        <w:t>startled</w:t>
      </w:r>
      <w:r>
        <w:rPr>
          <w:rFonts w:ascii="Garamond" w:hAnsi="Garamond"/>
        </w:rPr>
        <w:t xml:space="preserve"> little waves that </w:t>
      </w:r>
      <w:r w:rsidRPr="000879ED">
        <w:rPr>
          <w:rFonts w:ascii="Garamond" w:hAnsi="Garamond"/>
          <w:i/>
        </w:rPr>
        <w:t>leap</w:t>
      </w:r>
      <w:r>
        <w:rPr>
          <w:rFonts w:ascii="Garamond" w:hAnsi="Garamond"/>
        </w:rPr>
        <w:t xml:space="preserve">/In fiery ringlets from their </w:t>
      </w:r>
      <w:r w:rsidRPr="000879ED">
        <w:rPr>
          <w:rFonts w:ascii="Garamond" w:hAnsi="Garamond"/>
          <w:i/>
        </w:rPr>
        <w:t>sleep</w:t>
      </w:r>
      <w:r>
        <w:rPr>
          <w:rFonts w:ascii="Garamond" w:hAnsi="Garamond"/>
        </w:rPr>
        <w:t xml:space="preserve">” (3-4; </w:t>
      </w:r>
      <w:r w:rsidRPr="000879ED">
        <w:rPr>
          <w:rFonts w:ascii="Garamond" w:hAnsi="Garamond"/>
          <w:i/>
        </w:rPr>
        <w:t>italics</w:t>
      </w:r>
      <w:r>
        <w:rPr>
          <w:rFonts w:ascii="Garamond" w:hAnsi="Garamond"/>
        </w:rPr>
        <w:t xml:space="preserve"> mine</w:t>
      </w:r>
      <w:r w:rsidR="00A35939">
        <w:rPr>
          <w:rFonts w:ascii="Garamond" w:hAnsi="Garamond"/>
        </w:rPr>
        <w:t>).  Each of t</w:t>
      </w:r>
      <w:r>
        <w:rPr>
          <w:rFonts w:ascii="Garamond" w:hAnsi="Garamond"/>
        </w:rPr>
        <w:t xml:space="preserve">hese italicized examples of personification take </w:t>
      </w:r>
      <w:r w:rsidR="00A35939">
        <w:rPr>
          <w:rFonts w:ascii="Garamond" w:hAnsi="Garamond"/>
        </w:rPr>
        <w:t>a different part</w:t>
      </w:r>
      <w:r>
        <w:rPr>
          <w:rFonts w:ascii="Garamond" w:hAnsi="Garamond"/>
        </w:rPr>
        <w:t xml:space="preserve"> of speech:</w:t>
      </w:r>
    </w:p>
    <w:p w14:paraId="68A33AA5" w14:textId="77777777" w:rsidR="000879ED" w:rsidRDefault="000879ED" w:rsidP="00F608B8">
      <w:pPr>
        <w:pStyle w:val="NoSpacing"/>
        <w:spacing w:line="360" w:lineRule="auto"/>
        <w:rPr>
          <w:rFonts w:ascii="Garamond" w:hAnsi="Garamond"/>
        </w:rPr>
      </w:pPr>
    </w:p>
    <w:p w14:paraId="590DB8D0" w14:textId="77777777" w:rsidR="000879ED" w:rsidRDefault="000879ED" w:rsidP="00F608B8">
      <w:pPr>
        <w:pStyle w:val="NoSpacing"/>
        <w:spacing w:line="360" w:lineRule="auto"/>
        <w:rPr>
          <w:rFonts w:ascii="Garamond" w:hAnsi="Garamond"/>
        </w:rPr>
      </w:pPr>
      <w:r w:rsidRPr="00A35939">
        <w:rPr>
          <w:rFonts w:ascii="Garamond" w:hAnsi="Garamond"/>
          <w:i/>
        </w:rPr>
        <w:t>Startled</w:t>
      </w:r>
      <w:r>
        <w:rPr>
          <w:rFonts w:ascii="Garamond" w:hAnsi="Garamond"/>
        </w:rPr>
        <w:t xml:space="preserve"> (adj.): suggests that the waves are surprised</w:t>
      </w:r>
      <w:r w:rsidR="00E522D2">
        <w:rPr>
          <w:rFonts w:ascii="Garamond" w:hAnsi="Garamond"/>
        </w:rPr>
        <w:t xml:space="preserve"> (they are not capable of emotion)</w:t>
      </w:r>
    </w:p>
    <w:p w14:paraId="7E77DA7A" w14:textId="77777777" w:rsidR="000879ED" w:rsidRDefault="000879ED" w:rsidP="00F608B8">
      <w:pPr>
        <w:pStyle w:val="NoSpacing"/>
        <w:spacing w:line="360" w:lineRule="auto"/>
        <w:rPr>
          <w:rFonts w:ascii="Garamond" w:hAnsi="Garamond"/>
        </w:rPr>
      </w:pPr>
      <w:r w:rsidRPr="00A35939">
        <w:rPr>
          <w:rFonts w:ascii="Garamond" w:hAnsi="Garamond"/>
          <w:i/>
        </w:rPr>
        <w:t>Leap</w:t>
      </w:r>
      <w:r>
        <w:rPr>
          <w:rFonts w:ascii="Garamond" w:hAnsi="Garamond"/>
        </w:rPr>
        <w:t xml:space="preserve"> (v.): suggests that waves can jump</w:t>
      </w:r>
      <w:r w:rsidR="00E522D2">
        <w:rPr>
          <w:rFonts w:ascii="Garamond" w:hAnsi="Garamond"/>
        </w:rPr>
        <w:t xml:space="preserve"> (the</w:t>
      </w:r>
      <w:r w:rsidR="00E64760">
        <w:rPr>
          <w:rFonts w:ascii="Garamond" w:hAnsi="Garamond"/>
        </w:rPr>
        <w:t>y</w:t>
      </w:r>
      <w:r w:rsidR="00E522D2">
        <w:rPr>
          <w:rFonts w:ascii="Garamond" w:hAnsi="Garamond"/>
        </w:rPr>
        <w:t xml:space="preserve"> don’t have legs or muscles)</w:t>
      </w:r>
    </w:p>
    <w:p w14:paraId="57056F22" w14:textId="77777777" w:rsidR="00A35939" w:rsidRDefault="00A35939" w:rsidP="00F608B8">
      <w:pPr>
        <w:pStyle w:val="NoSpacing"/>
        <w:spacing w:line="360" w:lineRule="auto"/>
        <w:rPr>
          <w:rFonts w:ascii="Garamond" w:hAnsi="Garamond"/>
        </w:rPr>
      </w:pPr>
      <w:r w:rsidRPr="00A35939">
        <w:rPr>
          <w:rFonts w:ascii="Garamond" w:hAnsi="Garamond"/>
          <w:i/>
        </w:rPr>
        <w:t>Sleep</w:t>
      </w:r>
      <w:r>
        <w:rPr>
          <w:rFonts w:ascii="Garamond" w:hAnsi="Garamond"/>
        </w:rPr>
        <w:t xml:space="preserve"> (n.): suggests the waves are awakened by the boat</w:t>
      </w:r>
      <w:r w:rsidR="00E522D2">
        <w:rPr>
          <w:rFonts w:ascii="Garamond" w:hAnsi="Garamond"/>
        </w:rPr>
        <w:t xml:space="preserve"> (water can’t sleep)</w:t>
      </w:r>
    </w:p>
    <w:p w14:paraId="06854C16" w14:textId="77777777" w:rsidR="00A35939" w:rsidRDefault="00A35939" w:rsidP="00F608B8">
      <w:pPr>
        <w:pStyle w:val="NoSpacing"/>
        <w:spacing w:line="360" w:lineRule="auto"/>
        <w:rPr>
          <w:rFonts w:ascii="Garamond" w:hAnsi="Garamond"/>
        </w:rPr>
      </w:pPr>
    </w:p>
    <w:p w14:paraId="42C4AE93" w14:textId="77777777" w:rsidR="0038163A" w:rsidRDefault="00A35939" w:rsidP="00F608B8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Most students initially believe that only </w:t>
      </w:r>
      <w:r>
        <w:rPr>
          <w:rFonts w:ascii="Garamond" w:hAnsi="Garamond"/>
          <w:i/>
        </w:rPr>
        <w:t>verbs</w:t>
      </w:r>
      <w:r>
        <w:rPr>
          <w:rFonts w:ascii="Garamond" w:hAnsi="Garamond"/>
        </w:rPr>
        <w:t xml:space="preserve"> can demonstrate personification, but this is not true.  A more critical reader can identify personification when words that are nouns and adjectives representing human beings are applied to animals, objects or other concepts.  </w:t>
      </w:r>
    </w:p>
    <w:p w14:paraId="0E6A1B4A" w14:textId="77777777" w:rsidR="0038163A" w:rsidRDefault="0038163A" w:rsidP="00F608B8">
      <w:pPr>
        <w:pStyle w:val="NoSpacing"/>
        <w:spacing w:line="360" w:lineRule="auto"/>
        <w:rPr>
          <w:rFonts w:ascii="Garamond" w:hAnsi="Garamond"/>
        </w:rPr>
      </w:pPr>
    </w:p>
    <w:p w14:paraId="17A5B037" w14:textId="77777777" w:rsidR="00A35939" w:rsidRPr="00A35939" w:rsidRDefault="0038163A" w:rsidP="00F608B8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Function/Purpose:</w:t>
      </w:r>
      <w:r w:rsidR="00A35939">
        <w:rPr>
          <w:rFonts w:ascii="Garamond" w:hAnsi="Garamond"/>
        </w:rPr>
        <w:t xml:space="preserve"> </w:t>
      </w:r>
      <w:r>
        <w:rPr>
          <w:rFonts w:ascii="Garamond" w:hAnsi="Garamond"/>
        </w:rPr>
        <w:t>B</w:t>
      </w:r>
      <w:r w:rsidR="00A35939">
        <w:rPr>
          <w:rFonts w:ascii="Garamond" w:hAnsi="Garamond"/>
        </w:rPr>
        <w:t xml:space="preserve">ecause the language of personification is to give living qualities to animals or non-human entities, the original image becomes intensified and seems more real.  Secondly, personification of an object within relative proximity to a character in a story can </w:t>
      </w:r>
      <w:r w:rsidR="00E522D2">
        <w:rPr>
          <w:rFonts w:ascii="Garamond" w:hAnsi="Garamond"/>
        </w:rPr>
        <w:t xml:space="preserve">draw attention to a larger metaphor or </w:t>
      </w:r>
      <w:r>
        <w:rPr>
          <w:rFonts w:ascii="Garamond" w:hAnsi="Garamond"/>
        </w:rPr>
        <w:t>symbol</w:t>
      </w:r>
      <w:r w:rsidR="00A35939">
        <w:rPr>
          <w:rFonts w:ascii="Garamond" w:hAnsi="Garamond"/>
        </w:rPr>
        <w:t xml:space="preserve">.  </w:t>
      </w:r>
      <w:r>
        <w:rPr>
          <w:rFonts w:ascii="Garamond" w:hAnsi="Garamond"/>
        </w:rPr>
        <w:t>Laurie Halse Anderson uses both techniques effectively in the</w:t>
      </w:r>
      <w:r w:rsidR="00E522D2">
        <w:rPr>
          <w:rFonts w:ascii="Garamond" w:hAnsi="Garamond"/>
        </w:rPr>
        <w:t xml:space="preserve"> </w:t>
      </w:r>
      <w:r w:rsidR="00A35939">
        <w:rPr>
          <w:rFonts w:ascii="Garamond" w:hAnsi="Garamond"/>
        </w:rPr>
        <w:t xml:space="preserve">novel </w:t>
      </w:r>
      <w:r w:rsidR="00A35939">
        <w:rPr>
          <w:rFonts w:ascii="Garamond" w:hAnsi="Garamond"/>
          <w:i/>
        </w:rPr>
        <w:t>Speak</w:t>
      </w:r>
      <w:r w:rsidR="00E522D2">
        <w:rPr>
          <w:rFonts w:ascii="Garamond" w:hAnsi="Garamond"/>
        </w:rPr>
        <w:t xml:space="preserve">.  When it comes to metaphor and personification, these devices can blend together, and it can be difficult to classify a specific example exclusively as metaphor or personification.  The important consideration in exploring these devices is not that we classify them definitively but that we </w:t>
      </w:r>
      <w:r w:rsidR="00F20B51">
        <w:rPr>
          <w:rFonts w:ascii="Garamond" w:hAnsi="Garamond"/>
        </w:rPr>
        <w:t>see them as significant to discuss or analyze AND discuss their function.</w:t>
      </w:r>
    </w:p>
    <w:sectPr w:rsidR="00A35939" w:rsidRPr="00A35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9ED"/>
    <w:rsid w:val="00056DC2"/>
    <w:rsid w:val="000879ED"/>
    <w:rsid w:val="0038163A"/>
    <w:rsid w:val="0062284F"/>
    <w:rsid w:val="007A14A0"/>
    <w:rsid w:val="00A10BBC"/>
    <w:rsid w:val="00A35939"/>
    <w:rsid w:val="00D1776B"/>
    <w:rsid w:val="00E522D2"/>
    <w:rsid w:val="00E64760"/>
    <w:rsid w:val="00E76B7E"/>
    <w:rsid w:val="00F20B51"/>
    <w:rsid w:val="00F608B8"/>
    <w:rsid w:val="00F9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B0AC3"/>
  <w15:chartTrackingRefBased/>
  <w15:docId w15:val="{6A147350-456C-4153-83AC-0AAEBE20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79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9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879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C1EF379034C4C8D44C1A5C94422EB" ma:contentTypeVersion="30" ma:contentTypeDescription="Create a new document." ma:contentTypeScope="" ma:versionID="07f7a8b51a40a80f00ac879578aafa57">
  <xsd:schema xmlns:xsd="http://www.w3.org/2001/XMLSchema" xmlns:xs="http://www.w3.org/2001/XMLSchema" xmlns:p="http://schemas.microsoft.com/office/2006/metadata/properties" xmlns:ns3="45282261-3a2f-4edd-b51b-78e013f1217c" xmlns:ns4="3a6e56dc-cae6-4a15-8bec-f1819c00ad34" targetNamespace="http://schemas.microsoft.com/office/2006/metadata/properties" ma:root="true" ma:fieldsID="f0457674205f3961125b447e292fee9a" ns3:_="" ns4:_="">
    <xsd:import namespace="45282261-3a2f-4edd-b51b-78e013f1217c"/>
    <xsd:import namespace="3a6e56dc-cae6-4a15-8bec-f1819c00ad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82261-3a2f-4edd-b51b-78e013f12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e56dc-cae6-4a15-8bec-f1819c00ad3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a6e56dc-cae6-4a15-8bec-f1819c00ad34" xsi:nil="true"/>
    <LMS_Mappings xmlns="3a6e56dc-cae6-4a15-8bec-f1819c00ad34" xsi:nil="true"/>
    <FolderType xmlns="3a6e56dc-cae6-4a15-8bec-f1819c00ad34" xsi:nil="true"/>
    <Self_Registration_Enabled0 xmlns="3a6e56dc-cae6-4a15-8bec-f1819c00ad34" xsi:nil="true"/>
    <Has_Teacher_Only_SectionGroup xmlns="3a6e56dc-cae6-4a15-8bec-f1819c00ad34" xsi:nil="true"/>
    <DefaultSectionNames xmlns="3a6e56dc-cae6-4a15-8bec-f1819c00ad34" xsi:nil="true"/>
    <TeamsChannelId xmlns="3a6e56dc-cae6-4a15-8bec-f1819c00ad34" xsi:nil="true"/>
    <Owner xmlns="3a6e56dc-cae6-4a15-8bec-f1819c00ad34">
      <UserInfo>
        <DisplayName/>
        <AccountId xsi:nil="true"/>
        <AccountType/>
      </UserInfo>
    </Owner>
    <CultureName xmlns="3a6e56dc-cae6-4a15-8bec-f1819c00ad34" xsi:nil="true"/>
    <Distribution_Groups xmlns="3a6e56dc-cae6-4a15-8bec-f1819c00ad34" xsi:nil="true"/>
    <Invited_Teachers xmlns="3a6e56dc-cae6-4a15-8bec-f1819c00ad34" xsi:nil="true"/>
    <NotebookType xmlns="3a6e56dc-cae6-4a15-8bec-f1819c00ad34" xsi:nil="true"/>
    <Templates xmlns="3a6e56dc-cae6-4a15-8bec-f1819c00ad34" xsi:nil="true"/>
    <AppVersion xmlns="3a6e56dc-cae6-4a15-8bec-f1819c00ad34" xsi:nil="true"/>
    <Teachers xmlns="3a6e56dc-cae6-4a15-8bec-f1819c00ad34">
      <UserInfo>
        <DisplayName/>
        <AccountId xsi:nil="true"/>
        <AccountType/>
      </UserInfo>
    </Teachers>
    <Students xmlns="3a6e56dc-cae6-4a15-8bec-f1819c00ad34">
      <UserInfo>
        <DisplayName/>
        <AccountId xsi:nil="true"/>
        <AccountType/>
      </UserInfo>
    </Students>
    <Student_Groups xmlns="3a6e56dc-cae6-4a15-8bec-f1819c00ad34">
      <UserInfo>
        <DisplayName/>
        <AccountId xsi:nil="true"/>
        <AccountType/>
      </UserInfo>
    </Student_Groups>
    <Invited_Students xmlns="3a6e56dc-cae6-4a15-8bec-f1819c00ad34" xsi:nil="true"/>
    <IsNotebookLocked xmlns="3a6e56dc-cae6-4a15-8bec-f1819c00ad34" xsi:nil="true"/>
    <Self_Registration_Enabled xmlns="3a6e56dc-cae6-4a15-8bec-f1819c00ad34" xsi:nil="true"/>
    <Math_Settings xmlns="3a6e56dc-cae6-4a15-8bec-f1819c00ad34" xsi:nil="true"/>
  </documentManagement>
</p:properties>
</file>

<file path=customXml/itemProps1.xml><?xml version="1.0" encoding="utf-8"?>
<ds:datastoreItem xmlns:ds="http://schemas.openxmlformats.org/officeDocument/2006/customXml" ds:itemID="{2F61CADE-D7A5-4AB8-BE86-3D04CAAC5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82261-3a2f-4edd-b51b-78e013f1217c"/>
    <ds:schemaRef ds:uri="3a6e56dc-cae6-4a15-8bec-f1819c00a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FB7AB-9C8B-487B-8C93-887933267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80351-E2E5-476C-A29E-5F98DBD418CF}">
  <ds:schemaRefs>
    <ds:schemaRef ds:uri="http://schemas.microsoft.com/office/2006/metadata/properties"/>
    <ds:schemaRef ds:uri="http://schemas.microsoft.com/office/infopath/2007/PartnerControls"/>
    <ds:schemaRef ds:uri="3a6e56dc-cae6-4a15-8bec-f1819c00ad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SPEAR, JUSTIN</dc:creator>
  <cp:keywords/>
  <dc:description/>
  <cp:lastModifiedBy>SPEAR, JUSTIN</cp:lastModifiedBy>
  <cp:revision>2</cp:revision>
  <cp:lastPrinted>2019-10-11T11:31:00Z</cp:lastPrinted>
  <dcterms:created xsi:type="dcterms:W3CDTF">2020-10-26T10:40:00Z</dcterms:created>
  <dcterms:modified xsi:type="dcterms:W3CDTF">2020-10-26T10:40:00Z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0x0101005A8C1EF379034C4C8D44C1A5C94422EB</vt:lpwstr>
  </property>
</Properties>
</file>